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28" w:rsidRDefault="00FF1028">
      <w:pPr>
        <w:pStyle w:val="ConsPlusTitle"/>
        <w:jc w:val="center"/>
        <w:outlineLvl w:val="0"/>
      </w:pPr>
      <w:bookmarkStart w:id="0" w:name="_GoBack"/>
      <w:bookmarkEnd w:id="0"/>
      <w:r>
        <w:t>ПРАВИТЕЛЬСТВО ИВАНОВСКОЙ ОБЛАСТИ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ПОСТАНОВЛЕНИЕ</w:t>
      </w:r>
    </w:p>
    <w:p w:rsidR="00FF1028" w:rsidRDefault="00FF1028">
      <w:pPr>
        <w:pStyle w:val="ConsPlusTitle"/>
        <w:jc w:val="center"/>
      </w:pPr>
      <w:r>
        <w:t>от 28 февраля 2017 г. N 45-п</w:t>
      </w:r>
    </w:p>
    <w:p w:rsidR="00FF1028" w:rsidRDefault="00FF1028">
      <w:pPr>
        <w:pStyle w:val="ConsPlusTitle"/>
        <w:jc w:val="center"/>
      </w:pP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5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7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F1028" w:rsidRDefault="00FF1028">
      <w:pPr>
        <w:pStyle w:val="ConsPlusNormal"/>
        <w:jc w:val="right"/>
      </w:pPr>
      <w:r>
        <w:t>Председателя 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С.В.ЗОБНИН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0"/>
      </w:pPr>
      <w:r>
        <w:t>Приложение</w:t>
      </w:r>
    </w:p>
    <w:p w:rsidR="00FF1028" w:rsidRDefault="00FF1028">
      <w:pPr>
        <w:pStyle w:val="ConsPlusNormal"/>
        <w:jc w:val="right"/>
      </w:pPr>
      <w:r>
        <w:t>к постановлению</w:t>
      </w:r>
    </w:p>
    <w:p w:rsidR="00FF1028" w:rsidRDefault="00FF1028">
      <w:pPr>
        <w:pStyle w:val="ConsPlusNormal"/>
        <w:jc w:val="right"/>
      </w:pPr>
      <w:r>
        <w:t>Правительства</w:t>
      </w:r>
    </w:p>
    <w:p w:rsidR="00FF1028" w:rsidRDefault="00FF1028">
      <w:pPr>
        <w:pStyle w:val="ConsPlusNormal"/>
        <w:jc w:val="right"/>
      </w:pPr>
      <w:r>
        <w:t>Ивановской области</w:t>
      </w:r>
    </w:p>
    <w:p w:rsidR="00FF1028" w:rsidRDefault="00FF1028">
      <w:pPr>
        <w:pStyle w:val="ConsPlusNormal"/>
        <w:jc w:val="right"/>
      </w:pPr>
      <w:r>
        <w:t>от 28.02.2017 N 45-п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1" w:name="P35"/>
      <w:bookmarkEnd w:id="1"/>
      <w:r>
        <w:t>ПОЛОЖЕНИЕ</w:t>
      </w:r>
    </w:p>
    <w:p w:rsidR="00FF1028" w:rsidRDefault="00FF1028">
      <w:pPr>
        <w:pStyle w:val="ConsPlusTitle"/>
        <w:jc w:val="center"/>
      </w:pPr>
      <w:r>
        <w:t>О ПРОВЕДЕНИИ ЕЖЕГОДНОГО ОБЛАСТНОГО КОНКУРСА</w:t>
      </w:r>
    </w:p>
    <w:p w:rsidR="00FF1028" w:rsidRDefault="00FF1028">
      <w:pPr>
        <w:pStyle w:val="ConsPlusTitle"/>
        <w:jc w:val="center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Ивановской области</w:t>
            </w:r>
            <w:proofErr w:type="gramEnd"/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1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1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12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p w:rsidR="00FF1028" w:rsidRDefault="00FF1028">
      <w:pPr>
        <w:pStyle w:val="ConsPlusTitle"/>
        <w:jc w:val="center"/>
        <w:outlineLvl w:val="1"/>
      </w:pPr>
      <w:r>
        <w:t>1. Общие положения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2. Цели и задачи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2.1. Конкурс проводится в целях: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</w:t>
      </w:r>
      <w:hyperlink r:id="rId13">
        <w:r>
          <w:rPr>
            <w:color w:val="0000FF"/>
          </w:rPr>
          <w:t>http://zan.ivanovoobl.ru/</w:t>
        </w:r>
      </w:hyperlink>
      <w:r>
        <w:t>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3.2. Конкурсные материалы предоставляются организатору Конкурса нарочным способом по </w:t>
      </w:r>
      <w:r>
        <w:lastRenderedPageBreak/>
        <w:t xml:space="preserve">адресу: г. Иваново, ул. </w:t>
      </w:r>
      <w:proofErr w:type="spellStart"/>
      <w:r>
        <w:t>Крутицкая</w:t>
      </w:r>
      <w:proofErr w:type="spellEnd"/>
      <w:r>
        <w:t>, д. 2, кабинет 403 (контактный телефон: (4932) 32-82-52), в течение 1 месяца со дня объявления о начале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3.3. Конкурсные материалы включают:</w:t>
      </w:r>
    </w:p>
    <w:p w:rsidR="00FF1028" w:rsidRDefault="00FF1028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заявку</w:t>
        </w:r>
      </w:hyperlink>
      <w:r>
        <w:t xml:space="preserve"> на участие в Конкурсе согласно приложению 1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75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64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Конкурсные материалы регистрируются организатором Конкурса в журнале регистрации и направляются в Комиссию в день их представления (за исключением случая, указанного в </w:t>
      </w:r>
      <w:hyperlink w:anchor="P69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FF1028" w:rsidRDefault="00FF1028">
      <w:pPr>
        <w:pStyle w:val="ConsPlusNormal"/>
        <w:jc w:val="center"/>
      </w:pPr>
    </w:p>
    <w:p w:rsidR="00FF1028" w:rsidRDefault="00FF1028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Отделения Фонда пенсионного и социального страхования Российской Федерации по Ивановской области,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FF1028" w:rsidRDefault="00FF10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4.6. В ходе заседания Комиссия рассматривает представленные конкурсные материалы и оценивает их по 5-балльной системе. Комиссия осуществляет оценку конкурсных материалов по следующим критериям: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объем средств, израсходованных на мероприятия по охране труда, в расчете на одного работника;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наличие системы управления охраной труда;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специальной оценки условий труда, материалы которой действительны на год, предшествующий году проведения Конкурса;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Оценка представленных конкурсных материалов проводится в соответствии с указанными критериями на основании </w:t>
      </w:r>
      <w:hyperlink w:anchor="P294">
        <w:proofErr w:type="gramStart"/>
        <w:r>
          <w:rPr>
            <w:color w:val="0000FF"/>
          </w:rPr>
          <w:t>системы</w:t>
        </w:r>
      </w:hyperlink>
      <w:r>
        <w:t xml:space="preserve"> оценки показателей состояния условий</w:t>
      </w:r>
      <w:proofErr w:type="gramEnd"/>
      <w:r>
        <w:t xml:space="preserve"> и охраны труда (приложение 3 к настоящему Положению).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4.7. Конкурс проводится по следующим номинациям: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лучшая организация работы по охране труда среди организаций производственной сферы (с численностью работников более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производственной сферы (с численностью работников до 250 человек);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строительства;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организациях агропромышленного комплекса;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непроизводственной сферы;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образования;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в сфере здравоохранения;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лучшая организация работы по охране труда среди организаций малого предпринимательства (с численностью работников до 50 человек).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В каждой номинации одна организация, набравшая наибольшее количество баллов, признается победителем Конкурса.</w:t>
      </w:r>
    </w:p>
    <w:p w:rsidR="00FF1028" w:rsidRDefault="00FF1028">
      <w:pPr>
        <w:pStyle w:val="ConsPlusNormal"/>
        <w:jc w:val="both"/>
      </w:pPr>
      <w:r>
        <w:t xml:space="preserve">(п. 4.7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4.8. Комиссия запрашивает об участниках Конкурса, набравших одинаковое наибольшее количество баллов в номинации Конкурса, информацию: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5" w:name="P116"/>
      <w:bookmarkEnd w:id="5"/>
      <w:r>
        <w:t xml:space="preserve">в Государственной инспекции труда в Ивановской области - о наличии </w:t>
      </w:r>
      <w:proofErr w:type="spellStart"/>
      <w:r>
        <w:t>неустраненных</w:t>
      </w:r>
      <w:proofErr w:type="spellEnd"/>
      <w: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FF1028" w:rsidRDefault="00FF1028">
      <w:pPr>
        <w:pStyle w:val="ConsPlusNormal"/>
        <w:spacing w:before="220"/>
        <w:ind w:firstLine="540"/>
        <w:jc w:val="both"/>
      </w:pPr>
      <w:bookmarkStart w:id="6" w:name="P117"/>
      <w:bookmarkEnd w:id="6"/>
      <w:r>
        <w:t>в Отделении Фонда пенсионного и социального страхования Российской Федерации по Ивановской области - об использовании средств Фонда пенсионного и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FF1028" w:rsidRDefault="00FF102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18.04.2024 N 174-п)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116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7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</w:t>
      </w:r>
    </w:p>
    <w:p w:rsidR="00FF1028" w:rsidRDefault="00FF10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 xml:space="preserve">4.9. При равном количестве баллов, набранных участниками Конкурса в номинации Конкурса, и установлении Комиссией достоверности сведений в представленных ими конкурсных материалах в соответствии с </w:t>
      </w:r>
      <w:hyperlink w:anchor="P114">
        <w:r>
          <w:rPr>
            <w:color w:val="0000FF"/>
          </w:rPr>
          <w:t>пунктом 4.8</w:t>
        </w:r>
      </w:hyperlink>
      <w:r>
        <w:t xml:space="preserve"> настоящего положения, победителем в номинации признается организация, израсходовавшая наибольший объем средств на мероприятия по охране труда, в расчете на одного работника.</w:t>
      </w:r>
    </w:p>
    <w:p w:rsidR="00FF1028" w:rsidRDefault="00FF10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lastRenderedPageBreak/>
        <w:t>4.10. Комиссия определяет одного победителя Конкурса в каждой номинации.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FF1028" w:rsidRDefault="00FF10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14.10.2019 N 404-п)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FF1028" w:rsidRDefault="00FF1028">
      <w:pPr>
        <w:pStyle w:val="ConsPlusNormal"/>
        <w:spacing w:before="220"/>
        <w:ind w:firstLine="540"/>
        <w:jc w:val="both"/>
      </w:pPr>
      <w:r>
        <w:t>4.12. Информация об итогах Конкурса освещается в средствах массовой информации и размещается в информационно-телекоммуникационной сети Интернет на официальном сайте организатора Конкурса.</w:t>
      </w: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right"/>
      </w:pPr>
    </w:p>
    <w:p w:rsidR="00FF1028" w:rsidRDefault="00FF1028">
      <w:pPr>
        <w:pStyle w:val="ConsPlusNormal"/>
        <w:jc w:val="right"/>
        <w:outlineLvl w:val="1"/>
      </w:pPr>
      <w:r>
        <w:t>Приложение 1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7" w:name="P137"/>
      <w:bookmarkEnd w:id="7"/>
      <w:r>
        <w:t xml:space="preserve">                                  Заявка</w:t>
      </w:r>
    </w:p>
    <w:p w:rsidR="00FF1028" w:rsidRDefault="00FF1028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FF1028" w:rsidRDefault="00FF1028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  <w:proofErr w:type="gramStart"/>
      <w:r>
        <w:t>расположенную</w:t>
      </w:r>
      <w:proofErr w:type="gramEnd"/>
      <w:r>
        <w:t xml:space="preserve"> по адресу: __________________________________________________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в  качестве  участника  областного  ежегодного конкурса "Лучшая организация</w:t>
      </w:r>
    </w:p>
    <w:p w:rsidR="00FF1028" w:rsidRDefault="00FF1028">
      <w:pPr>
        <w:pStyle w:val="ConsPlusNonformat"/>
        <w:jc w:val="both"/>
      </w:pPr>
      <w:r>
        <w:t>работы по охране труда" (далее - Конкурс).</w:t>
      </w:r>
    </w:p>
    <w:p w:rsidR="00FF1028" w:rsidRDefault="00FF1028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FF1028" w:rsidRDefault="00FF1028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FF1028" w:rsidRDefault="00FF1028">
      <w:pPr>
        <w:pStyle w:val="ConsPlusNonformat"/>
        <w:jc w:val="both"/>
      </w:pPr>
      <w:r>
        <w:t>гарантирую.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         (ФИО полностью)</w:t>
      </w:r>
    </w:p>
    <w:p w:rsidR="00FF1028" w:rsidRDefault="00FF1028">
      <w:pPr>
        <w:pStyle w:val="ConsPlusNonformat"/>
        <w:jc w:val="both"/>
      </w:pPr>
      <w:r>
        <w:t xml:space="preserve">    _______________                                       _________________</w:t>
      </w:r>
    </w:p>
    <w:p w:rsidR="00FF1028" w:rsidRDefault="00FF1028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t>Приложение 2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4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5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bookmarkStart w:id="8" w:name="P175"/>
      <w:bookmarkEnd w:id="8"/>
      <w:r>
        <w:t xml:space="preserve">                                Показатели</w:t>
      </w:r>
    </w:p>
    <w:p w:rsidR="00FF1028" w:rsidRDefault="00FF1028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FF1028" w:rsidRDefault="00FF1028">
      <w:pPr>
        <w:pStyle w:val="ConsPlusNonformat"/>
        <w:jc w:val="both"/>
      </w:pPr>
      <w:r>
        <w:t>___________________________________________________________________________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FF1028" w:rsidRDefault="00FF1028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FF1028" w:rsidRDefault="00FF1028">
      <w:pPr>
        <w:pStyle w:val="ConsPlusNonformat"/>
        <w:jc w:val="both"/>
      </w:pPr>
      <w:r>
        <w:t xml:space="preserve">            (Общероссийский </w:t>
      </w:r>
      <w:hyperlink r:id="rId26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FF1028" w:rsidRDefault="00FF1028">
      <w:pPr>
        <w:pStyle w:val="ConsPlusNonformat"/>
        <w:jc w:val="both"/>
      </w:pPr>
      <w:r>
        <w:t>ФИО руководителя __________________________________________________________</w:t>
      </w:r>
    </w:p>
    <w:p w:rsidR="00FF1028" w:rsidRDefault="00FF1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</w:t>
            </w:r>
            <w:r>
              <w:lastRenderedPageBreak/>
              <w:t>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внедренного передового опыта в области охраны 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  <w:tr w:rsidR="00FF1028">
        <w:tc>
          <w:tcPr>
            <w:tcW w:w="567" w:type="dxa"/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953" w:type="dxa"/>
          </w:tcPr>
          <w:p w:rsidR="00FF1028" w:rsidRDefault="00FF1028">
            <w:pPr>
              <w:pStyle w:val="ConsPlusNormal"/>
              <w:jc w:val="both"/>
            </w:pPr>
            <w:r>
              <w:t>Наличие корпоративных программ "Укрепление здоровья на рабочем месте"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</w:p>
        </w:tc>
      </w:tr>
    </w:tbl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FF1028" w:rsidRDefault="00FF1028">
      <w:pPr>
        <w:pStyle w:val="ConsPlusNonformat"/>
        <w:jc w:val="both"/>
      </w:pPr>
      <w:r>
        <w:t xml:space="preserve">                               (подпись)         (дата)</w:t>
      </w:r>
    </w:p>
    <w:p w:rsidR="00FF1028" w:rsidRDefault="00FF1028">
      <w:pPr>
        <w:pStyle w:val="ConsPlusNonformat"/>
        <w:jc w:val="both"/>
      </w:pPr>
    </w:p>
    <w:p w:rsidR="00FF1028" w:rsidRDefault="00FF1028">
      <w:pPr>
        <w:pStyle w:val="ConsPlusNonformat"/>
        <w:jc w:val="both"/>
      </w:pPr>
      <w:r>
        <w:t xml:space="preserve">    М.П. (при наличии печати)</w:t>
      </w: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</w:pPr>
    </w:p>
    <w:p w:rsidR="00FF1028" w:rsidRDefault="00FF1028">
      <w:pPr>
        <w:pStyle w:val="ConsPlusNormal"/>
        <w:jc w:val="right"/>
        <w:outlineLvl w:val="1"/>
      </w:pPr>
      <w:r>
        <w:t>Приложение 3</w:t>
      </w:r>
    </w:p>
    <w:p w:rsidR="00FF1028" w:rsidRDefault="00FF1028">
      <w:pPr>
        <w:pStyle w:val="ConsPlusNormal"/>
        <w:jc w:val="right"/>
      </w:pPr>
      <w:r>
        <w:t>к Положению</w:t>
      </w:r>
    </w:p>
    <w:p w:rsidR="00FF1028" w:rsidRDefault="00FF1028">
      <w:pPr>
        <w:pStyle w:val="ConsPlusNormal"/>
        <w:jc w:val="right"/>
      </w:pPr>
      <w:r>
        <w:t>о проведении ежегодного областного конкурса</w:t>
      </w:r>
    </w:p>
    <w:p w:rsidR="00FF1028" w:rsidRDefault="00FF1028">
      <w:pPr>
        <w:pStyle w:val="ConsPlusNormal"/>
        <w:jc w:val="right"/>
      </w:pPr>
      <w:r>
        <w:t>"Лучшая организация работы по охране труда"</w:t>
      </w:r>
    </w:p>
    <w:p w:rsidR="00FF1028" w:rsidRDefault="00FF1028">
      <w:pPr>
        <w:pStyle w:val="ConsPlusNormal"/>
        <w:ind w:firstLine="540"/>
        <w:jc w:val="both"/>
      </w:pPr>
    </w:p>
    <w:p w:rsidR="00FF1028" w:rsidRDefault="00FF1028">
      <w:pPr>
        <w:pStyle w:val="ConsPlusTitle"/>
        <w:jc w:val="center"/>
      </w:pPr>
      <w:bookmarkStart w:id="9" w:name="P294"/>
      <w:bookmarkEnd w:id="9"/>
      <w:r>
        <w:t>Система оценки показателей состояния условий и охраны труда</w:t>
      </w:r>
    </w:p>
    <w:p w:rsidR="00FF1028" w:rsidRDefault="00FF1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028" w:rsidRDefault="00FF1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F1028" w:rsidRDefault="00FF1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7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29.08.2024 </w:t>
            </w:r>
            <w:hyperlink r:id="rId28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028" w:rsidRDefault="00FF1028">
            <w:pPr>
              <w:pStyle w:val="ConsPlusNormal"/>
            </w:pPr>
          </w:p>
        </w:tc>
      </w:tr>
    </w:tbl>
    <w:p w:rsidR="00FF1028" w:rsidRDefault="00FF102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FF1028">
        <w:tc>
          <w:tcPr>
            <w:tcW w:w="623" w:type="dxa"/>
          </w:tcPr>
          <w:p w:rsidR="00FF1028" w:rsidRDefault="00FF10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 (рассчитывается за 3 года, предшествующих отчетному году)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 w:val="restart"/>
          </w:tcPr>
          <w:p w:rsidR="00FF1028" w:rsidRDefault="00FF1028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  <w:vMerge/>
          </w:tcPr>
          <w:p w:rsidR="00FF1028" w:rsidRDefault="00FF1028">
            <w:pPr>
              <w:pStyle w:val="ConsPlusNormal"/>
            </w:pP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center"/>
            </w:pPr>
            <w:r>
              <w:t>X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нет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30% и менее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31 - 50%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51 - 70%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Проведение специальной оценки условий труда, материалы которой действительны на год, предшествующий году проведения конкурса:</w:t>
            </w:r>
          </w:p>
          <w:p w:rsidR="00FF1028" w:rsidRDefault="00FF1028">
            <w:pPr>
              <w:pStyle w:val="ConsPlusNormal"/>
              <w:jc w:val="both"/>
            </w:pPr>
            <w:r>
              <w:t>100%,</w:t>
            </w:r>
          </w:p>
          <w:p w:rsidR="00FF1028" w:rsidRDefault="00FF1028">
            <w:pPr>
              <w:pStyle w:val="ConsPlusNormal"/>
              <w:jc w:val="both"/>
            </w:pPr>
            <w:r>
              <w:t>71 - 99%,</w:t>
            </w:r>
          </w:p>
          <w:p w:rsidR="00FF1028" w:rsidRDefault="00FF1028">
            <w:pPr>
              <w:pStyle w:val="ConsPlusNormal"/>
              <w:jc w:val="both"/>
            </w:pPr>
            <w:r>
              <w:t>41 - 70%,</w:t>
            </w:r>
          </w:p>
          <w:p w:rsidR="00FF1028" w:rsidRDefault="00FF1028">
            <w:pPr>
              <w:pStyle w:val="ConsPlusNormal"/>
              <w:jc w:val="both"/>
            </w:pPr>
            <w:r>
              <w:t>21 - 40%,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100%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71 - 99% - 4 балла,</w:t>
            </w:r>
          </w:p>
          <w:p w:rsidR="00FF1028" w:rsidRDefault="00FF1028">
            <w:pPr>
              <w:pStyle w:val="ConsPlusNormal"/>
              <w:jc w:val="both"/>
            </w:pPr>
            <w:r>
              <w:t>41 - 70% - 3 балла,</w:t>
            </w:r>
          </w:p>
          <w:p w:rsidR="00FF1028" w:rsidRDefault="00FF1028">
            <w:pPr>
              <w:pStyle w:val="ConsPlusNormal"/>
              <w:jc w:val="both"/>
            </w:pPr>
            <w:r>
              <w:t>21 - 40% - 2 балла,</w:t>
            </w:r>
          </w:p>
          <w:p w:rsidR="00FF1028" w:rsidRDefault="00FF1028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13.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Обеспечение работников организации </w:t>
            </w:r>
            <w:r>
              <w:lastRenderedPageBreak/>
              <w:t>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lastRenderedPageBreak/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19.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proofErr w:type="gramStart"/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  <w:proofErr w:type="gramEnd"/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Использование средств Фонда пенсионного и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- 5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c>
          <w:tcPr>
            <w:tcW w:w="623" w:type="dxa"/>
          </w:tcPr>
          <w:p w:rsidR="00FF1028" w:rsidRDefault="00FF1028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FF1028" w:rsidRDefault="00FF1028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и об охране труда и (или) за невыполнение предписаний органов надзора 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(да, нет)</w:t>
            </w:r>
          </w:p>
        </w:tc>
        <w:tc>
          <w:tcPr>
            <w:tcW w:w="2551" w:type="dxa"/>
          </w:tcPr>
          <w:p w:rsidR="00FF1028" w:rsidRDefault="00FF1028">
            <w:pPr>
              <w:pStyle w:val="ConsPlusNormal"/>
              <w:jc w:val="both"/>
            </w:pPr>
            <w:r>
              <w:t>да - 0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- 5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Наличие внедренного передового опыта в области охраны труда, направленного на снижение производственного травматизма (с приложением описания внедренных 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18.04.2024 N 174-п)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896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t xml:space="preserve">Наличие корпоративных программ "Укрепление здоровья на рабочем месте" (с приложением описания внедренных </w:t>
            </w:r>
            <w:r>
              <w:lastRenderedPageBreak/>
              <w:t>мероприятий и результатов внедрения) (да, нет)</w:t>
            </w:r>
          </w:p>
        </w:tc>
        <w:tc>
          <w:tcPr>
            <w:tcW w:w="2551" w:type="dxa"/>
            <w:tcBorders>
              <w:bottom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>да - 10 баллов,</w:t>
            </w:r>
          </w:p>
          <w:p w:rsidR="00FF1028" w:rsidRDefault="00FF1028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FF1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1028" w:rsidRDefault="00FF1028">
            <w:pPr>
              <w:pStyle w:val="ConsPlusNormal"/>
              <w:jc w:val="both"/>
            </w:pPr>
            <w:r>
              <w:lastRenderedPageBreak/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29.08.2024 N 384-п)</w:t>
            </w:r>
          </w:p>
        </w:tc>
      </w:tr>
    </w:tbl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jc w:val="both"/>
      </w:pPr>
    </w:p>
    <w:p w:rsidR="00FF1028" w:rsidRDefault="00FF1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0E7" w:rsidRDefault="00C550E7"/>
    <w:sectPr w:rsidR="00C550E7" w:rsidSect="0080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28"/>
    <w:rsid w:val="00C550E7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0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0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828" TargetMode="External"/><Relationship Id="rId13" Type="http://schemas.openxmlformats.org/officeDocument/2006/relationships/hyperlink" Target="http://zan.ivanovoobl.ru/" TargetMode="External"/><Relationship Id="rId18" Type="http://schemas.openxmlformats.org/officeDocument/2006/relationships/hyperlink" Target="https://login.consultant.ru/link/?req=doc&amp;base=RLAW224&amp;n=142717&amp;dst=100020" TargetMode="External"/><Relationship Id="rId26" Type="http://schemas.openxmlformats.org/officeDocument/2006/relationships/hyperlink" Target="https://login.consultant.ru/link/?req=doc&amp;base=LAW&amp;n=495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42717&amp;dst=1000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88193&amp;dst=100005" TargetMode="External"/><Relationship Id="rId12" Type="http://schemas.openxmlformats.org/officeDocument/2006/relationships/hyperlink" Target="https://login.consultant.ru/link/?req=doc&amp;base=RLAW224&amp;n=188193&amp;dst=100006" TargetMode="External"/><Relationship Id="rId17" Type="http://schemas.openxmlformats.org/officeDocument/2006/relationships/hyperlink" Target="https://login.consultant.ru/link/?req=doc&amp;base=RLAW224&amp;n=142717&amp;dst=100008" TargetMode="External"/><Relationship Id="rId25" Type="http://schemas.openxmlformats.org/officeDocument/2006/relationships/hyperlink" Target="https://login.consultant.ru/link/?req=doc&amp;base=RLAW224&amp;n=188193&amp;dst=100007" TargetMode="External"/><Relationship Id="rId33" Type="http://schemas.openxmlformats.org/officeDocument/2006/relationships/hyperlink" Target="https://login.consultant.ru/link/?req=doc&amp;base=RLAW224&amp;n=188193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85150&amp;dst=100010" TargetMode="External"/><Relationship Id="rId20" Type="http://schemas.openxmlformats.org/officeDocument/2006/relationships/hyperlink" Target="https://login.consultant.ru/link/?req=doc&amp;base=RLAW224&amp;n=142717&amp;dst=100022" TargetMode="External"/><Relationship Id="rId29" Type="http://schemas.openxmlformats.org/officeDocument/2006/relationships/hyperlink" Target="https://login.consultant.ru/link/?req=doc&amp;base=RLAW224&amp;n=185150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5150&amp;dst=100005" TargetMode="External"/><Relationship Id="rId11" Type="http://schemas.openxmlformats.org/officeDocument/2006/relationships/hyperlink" Target="https://login.consultant.ru/link/?req=doc&amp;base=RLAW224&amp;n=185150&amp;dst=100006" TargetMode="External"/><Relationship Id="rId24" Type="http://schemas.openxmlformats.org/officeDocument/2006/relationships/hyperlink" Target="https://login.consultant.ru/link/?req=doc&amp;base=RLAW224&amp;n=185150&amp;dst=100012" TargetMode="External"/><Relationship Id="rId32" Type="http://schemas.openxmlformats.org/officeDocument/2006/relationships/hyperlink" Target="https://login.consultant.ru/link/?req=doc&amp;base=RLAW224&amp;n=185150&amp;dst=100022" TargetMode="External"/><Relationship Id="rId5" Type="http://schemas.openxmlformats.org/officeDocument/2006/relationships/hyperlink" Target="https://login.consultant.ru/link/?req=doc&amp;base=RLAW224&amp;n=142717&amp;dst=100005" TargetMode="External"/><Relationship Id="rId15" Type="http://schemas.openxmlformats.org/officeDocument/2006/relationships/hyperlink" Target="https://login.consultant.ru/link/?req=doc&amp;base=RLAW224&amp;n=185150&amp;dst=100009" TargetMode="External"/><Relationship Id="rId23" Type="http://schemas.openxmlformats.org/officeDocument/2006/relationships/hyperlink" Target="https://login.consultant.ru/link/?req=doc&amp;base=LAW&amp;n=495920" TargetMode="External"/><Relationship Id="rId28" Type="http://schemas.openxmlformats.org/officeDocument/2006/relationships/hyperlink" Target="https://login.consultant.ru/link/?req=doc&amp;base=RLAW224&amp;n=188193&amp;dst=100010" TargetMode="External"/><Relationship Id="rId10" Type="http://schemas.openxmlformats.org/officeDocument/2006/relationships/hyperlink" Target="https://login.consultant.ru/link/?req=doc&amp;base=RLAW224&amp;n=142717&amp;dst=100006" TargetMode="External"/><Relationship Id="rId19" Type="http://schemas.openxmlformats.org/officeDocument/2006/relationships/hyperlink" Target="https://login.consultant.ru/link/?req=doc&amp;base=RLAW224&amp;n=185150&amp;dst=100011" TargetMode="External"/><Relationship Id="rId31" Type="http://schemas.openxmlformats.org/officeDocument/2006/relationships/hyperlink" Target="https://login.consultant.ru/link/?req=doc&amp;base=RLAW224&amp;n=185150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78379&amp;dst=100007" TargetMode="External"/><Relationship Id="rId14" Type="http://schemas.openxmlformats.org/officeDocument/2006/relationships/hyperlink" Target="https://login.consultant.ru/link/?req=doc&amp;base=RLAW224&amp;n=185150&amp;dst=100007" TargetMode="External"/><Relationship Id="rId22" Type="http://schemas.openxmlformats.org/officeDocument/2006/relationships/hyperlink" Target="https://login.consultant.ru/link/?req=doc&amp;base=RLAW224&amp;n=142717&amp;dst=100026" TargetMode="External"/><Relationship Id="rId27" Type="http://schemas.openxmlformats.org/officeDocument/2006/relationships/hyperlink" Target="https://login.consultant.ru/link/?req=doc&amp;base=RLAW224&amp;n=185150&amp;dst=100018" TargetMode="External"/><Relationship Id="rId30" Type="http://schemas.openxmlformats.org/officeDocument/2006/relationships/hyperlink" Target="https://login.consultant.ru/link/?req=doc&amp;base=RLAW224&amp;n=185150&amp;dst=1000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Малова</dc:creator>
  <cp:lastModifiedBy>Наталья Малова</cp:lastModifiedBy>
  <cp:revision>1</cp:revision>
  <dcterms:created xsi:type="dcterms:W3CDTF">2025-01-22T09:16:00Z</dcterms:created>
  <dcterms:modified xsi:type="dcterms:W3CDTF">2025-01-22T09:18:00Z</dcterms:modified>
</cp:coreProperties>
</file>