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07F63" w:rsidRPr="00513B2D" w:rsidTr="00B93C60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E07F63" w:rsidRPr="00513B2D" w:rsidRDefault="00B93C60" w:rsidP="00E9695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"consultantplus://offline/ref=2F767974A45260E15B422B42B1A0D9C4A091D09D6A2B2B2A544846C8E691AFDD7C98C664FF235CFA1E5F5BA10C03FAB909463E9F913BC9926FD1E546n3h8I" </w:instrText>
            </w:r>
            <w:r>
              <w:fldChar w:fldCharType="separate"/>
            </w:r>
            <w:r w:rsidR="00E07F63" w:rsidRPr="00513B2D">
              <w:rPr>
                <w:b/>
                <w:sz w:val="28"/>
                <w:szCs w:val="28"/>
              </w:rPr>
              <w:t>Положение</w:t>
            </w:r>
            <w:r>
              <w:rPr>
                <w:b/>
                <w:sz w:val="28"/>
                <w:szCs w:val="28"/>
              </w:rPr>
              <w:fldChar w:fldCharType="end"/>
            </w:r>
            <w:r w:rsidR="00E07F63" w:rsidRPr="00513B2D">
              <w:rPr>
                <w:b/>
                <w:sz w:val="28"/>
                <w:szCs w:val="28"/>
              </w:rPr>
              <w:t xml:space="preserve"> об областном конкурсе</w:t>
            </w:r>
            <w:r w:rsidR="00E07F63" w:rsidRPr="00513B2D">
              <w:rPr>
                <w:sz w:val="28"/>
                <w:szCs w:val="28"/>
              </w:rPr>
              <w:t xml:space="preserve"> </w:t>
            </w:r>
            <w:r w:rsidR="00E07F63" w:rsidRPr="00513B2D">
              <w:rPr>
                <w:b/>
                <w:sz w:val="28"/>
                <w:szCs w:val="28"/>
              </w:rPr>
              <w:t>детских рисунков</w:t>
            </w:r>
          </w:p>
          <w:p w:rsidR="00E07F63" w:rsidRPr="00513B2D" w:rsidRDefault="00E07F63" w:rsidP="00E9695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13B2D">
              <w:rPr>
                <w:b/>
                <w:sz w:val="28"/>
                <w:szCs w:val="28"/>
              </w:rPr>
              <w:t>«Охрана труда глазами детей»</w:t>
            </w:r>
          </w:p>
          <w:p w:rsidR="00E07F63" w:rsidRPr="00513B2D" w:rsidRDefault="00E07F63" w:rsidP="00E9695D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13B2D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E07F63" w:rsidRPr="00513B2D" w:rsidRDefault="00E07F63" w:rsidP="00E9695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1.1. Настоящее Положение определяет порядок проведения областного конкурса детских рисунков </w:t>
            </w:r>
            <w:r w:rsidRPr="00513B2D">
              <w:rPr>
                <w:sz w:val="28"/>
                <w:szCs w:val="28"/>
              </w:rPr>
              <w:t xml:space="preserve">«Охрана труда глазами детей» </w:t>
            </w:r>
            <w:r w:rsidRPr="00513B2D">
              <w:rPr>
                <w:bCs/>
                <w:sz w:val="28"/>
                <w:szCs w:val="28"/>
              </w:rPr>
              <w:t>(далее - Конкурс).</w:t>
            </w:r>
          </w:p>
          <w:p w:rsidR="00E07F63" w:rsidRPr="00513B2D" w:rsidRDefault="00E07F63" w:rsidP="00E9695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1.2. Организатором Конкурса является </w:t>
            </w:r>
            <w:r w:rsidRPr="00513B2D">
              <w:rPr>
                <w:sz w:val="28"/>
                <w:szCs w:val="28"/>
              </w:rPr>
              <w:t>комитет Ивановской области по труду, содействию занятости населения и трудовой миграции</w:t>
            </w:r>
            <w:r w:rsidRPr="00513B2D">
              <w:rPr>
                <w:bCs/>
                <w:sz w:val="28"/>
                <w:szCs w:val="28"/>
              </w:rPr>
              <w:t>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1.3. Конкурс проводится среди </w:t>
            </w:r>
            <w:r>
              <w:rPr>
                <w:bCs/>
                <w:sz w:val="28"/>
                <w:szCs w:val="28"/>
              </w:rPr>
              <w:t xml:space="preserve">детей и подростков </w:t>
            </w:r>
            <w:r w:rsidRPr="00513B2D">
              <w:rPr>
                <w:bCs/>
                <w:sz w:val="28"/>
                <w:szCs w:val="28"/>
              </w:rPr>
              <w:t>по двум возрастным категориям: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>- с 7 до 9 лет (включительно);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>- с 10 до 15 лет (включительно).</w:t>
            </w:r>
          </w:p>
          <w:p w:rsidR="00E07F63" w:rsidRPr="00513B2D" w:rsidRDefault="00E07F63" w:rsidP="00E9695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>1.4. Участие в Конкурсе бесплатное.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>1.5. Все рисунки, представленные на Конкурс</w:t>
            </w:r>
            <w:r>
              <w:rPr>
                <w:bCs/>
                <w:sz w:val="28"/>
                <w:szCs w:val="28"/>
              </w:rPr>
              <w:t>,</w:t>
            </w:r>
            <w:r w:rsidRPr="00513B2D">
              <w:rPr>
                <w:bCs/>
                <w:sz w:val="28"/>
                <w:szCs w:val="28"/>
              </w:rPr>
              <w:t xml:space="preserve"> используются в некоммерческих целях в экспозиционной, издательской и благотворительной деятельности и не подлежат возврату авторам работ.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 w:rsidRPr="00513B2D">
              <w:rPr>
                <w:b/>
                <w:bCs/>
                <w:sz w:val="28"/>
                <w:szCs w:val="28"/>
              </w:rPr>
              <w:t>2. Цели Конкурса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>Конкурс проводится с целью привлечения внимания</w:t>
            </w:r>
            <w:r>
              <w:rPr>
                <w:bCs/>
                <w:sz w:val="28"/>
                <w:szCs w:val="28"/>
              </w:rPr>
              <w:t xml:space="preserve"> детей и подростков</w:t>
            </w:r>
            <w:r w:rsidRPr="00513B2D">
              <w:rPr>
                <w:bCs/>
                <w:sz w:val="28"/>
                <w:szCs w:val="28"/>
              </w:rPr>
              <w:t xml:space="preserve"> к вопрос</w:t>
            </w:r>
            <w:r>
              <w:rPr>
                <w:bCs/>
                <w:sz w:val="28"/>
                <w:szCs w:val="28"/>
              </w:rPr>
              <w:t>ам</w:t>
            </w:r>
            <w:r w:rsidRPr="00513B2D">
              <w:rPr>
                <w:bCs/>
                <w:sz w:val="28"/>
                <w:szCs w:val="28"/>
              </w:rPr>
              <w:t xml:space="preserve"> безопасности труда</w:t>
            </w:r>
            <w:r>
              <w:rPr>
                <w:bCs/>
                <w:sz w:val="28"/>
                <w:szCs w:val="28"/>
              </w:rPr>
              <w:t>,</w:t>
            </w:r>
            <w:r w:rsidRPr="00513B2D">
              <w:rPr>
                <w:bCs/>
                <w:sz w:val="28"/>
                <w:szCs w:val="28"/>
              </w:rPr>
              <w:t xml:space="preserve"> сохранения жизни и здоровья работников в процессе производства, профилактики производственного травматизма и профессиональной заболеваемости</w:t>
            </w:r>
            <w:r>
              <w:rPr>
                <w:bCs/>
                <w:sz w:val="28"/>
                <w:szCs w:val="28"/>
              </w:rPr>
              <w:t>,</w:t>
            </w:r>
            <w:r w:rsidRPr="00513B2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ответственного и</w:t>
            </w:r>
            <w:r w:rsidRPr="00513B2D">
              <w:rPr>
                <w:bCs/>
                <w:sz w:val="28"/>
                <w:szCs w:val="28"/>
              </w:rPr>
              <w:t xml:space="preserve"> уважительного о</w:t>
            </w:r>
            <w:r>
              <w:rPr>
                <w:bCs/>
                <w:sz w:val="28"/>
                <w:szCs w:val="28"/>
              </w:rPr>
              <w:t>тношения к труду и охране труда.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 w:rsidRPr="00513B2D">
              <w:rPr>
                <w:b/>
                <w:bCs/>
                <w:sz w:val="28"/>
                <w:szCs w:val="28"/>
              </w:rPr>
              <w:t>3. Организация проведения Конкурса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</w:p>
          <w:p w:rsidR="00E07F63" w:rsidRPr="00C23EF7" w:rsidRDefault="00E07F63" w:rsidP="00E07F63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C23EF7">
              <w:rPr>
                <w:bCs/>
                <w:sz w:val="28"/>
                <w:szCs w:val="28"/>
              </w:rPr>
              <w:t>Конкурс проводится ежегодно в сроки, определяемые организатором Конкурса.</w:t>
            </w:r>
            <w:r w:rsidRPr="00C23EF7">
              <w:rPr>
                <w:sz w:val="28"/>
                <w:szCs w:val="28"/>
              </w:rPr>
              <w:t xml:space="preserve"> </w:t>
            </w:r>
          </w:p>
          <w:p w:rsidR="00E07F63" w:rsidRPr="003C7C95" w:rsidRDefault="00E07F63" w:rsidP="00E07F63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C7C95">
              <w:rPr>
                <w:sz w:val="28"/>
                <w:szCs w:val="28"/>
              </w:rPr>
              <w:t>Информация о проведении Конкурса размещается в информационно-телекоммуникационной сети Интернет на официальном сайте организатора Конкурса</w:t>
            </w:r>
            <w:r>
              <w:rPr>
                <w:sz w:val="28"/>
                <w:szCs w:val="28"/>
              </w:rPr>
              <w:t>.</w:t>
            </w:r>
          </w:p>
          <w:p w:rsidR="00E07F63" w:rsidRPr="00513B2D" w:rsidRDefault="00E07F63" w:rsidP="00E07F63">
            <w:pPr>
              <w:pStyle w:val="a5"/>
              <w:numPr>
                <w:ilvl w:val="1"/>
                <w:numId w:val="1"/>
              </w:numPr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Рисунки направляются в отдел государственной экспертизы условий и охраны труда комитета Ивановской области по труду, содействию занятости населения и трудовой миграции (153000, г. Иваново, ул. </w:t>
            </w:r>
            <w:proofErr w:type="spellStart"/>
            <w:r w:rsidRPr="00513B2D">
              <w:rPr>
                <w:bCs/>
                <w:sz w:val="28"/>
                <w:szCs w:val="28"/>
              </w:rPr>
              <w:t>Крутицкая</w:t>
            </w:r>
            <w:proofErr w:type="spellEnd"/>
            <w:r w:rsidRPr="00513B2D">
              <w:rPr>
                <w:bCs/>
                <w:sz w:val="28"/>
                <w:szCs w:val="28"/>
              </w:rPr>
              <w:t>, д.2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каб</w:t>
            </w:r>
            <w:proofErr w:type="spellEnd"/>
            <w:r>
              <w:rPr>
                <w:bCs/>
                <w:sz w:val="28"/>
                <w:szCs w:val="28"/>
              </w:rPr>
              <w:t>. №403</w:t>
            </w:r>
            <w:r w:rsidRPr="00513B2D">
              <w:rPr>
                <w:bCs/>
                <w:sz w:val="28"/>
                <w:szCs w:val="28"/>
              </w:rPr>
              <w:t>).</w:t>
            </w:r>
          </w:p>
          <w:p w:rsidR="00E07F63" w:rsidRPr="00513B2D" w:rsidRDefault="00E07F63" w:rsidP="00E07F63">
            <w:pPr>
              <w:pStyle w:val="a5"/>
              <w:numPr>
                <w:ilvl w:val="1"/>
                <w:numId w:val="1"/>
              </w:numPr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На Конкурс принимаются рисунки на тему охраны труда, в том числе отображающие призывы работать безопасно для разных профессий, охрану труда родителей, работников различных профессий и специальностей в процессе выполнения работы с применением спецодежды, </w:t>
            </w:r>
            <w:proofErr w:type="spellStart"/>
            <w:r w:rsidRPr="00513B2D">
              <w:rPr>
                <w:bCs/>
                <w:sz w:val="28"/>
                <w:szCs w:val="28"/>
              </w:rPr>
              <w:t>спецобуви</w:t>
            </w:r>
            <w:proofErr w:type="spellEnd"/>
            <w:r w:rsidRPr="00513B2D">
              <w:rPr>
                <w:bCs/>
                <w:sz w:val="28"/>
                <w:szCs w:val="28"/>
              </w:rPr>
              <w:t xml:space="preserve"> и других средств индивидуальной защиты. </w:t>
            </w:r>
          </w:p>
          <w:p w:rsidR="00E07F63" w:rsidRPr="00513B2D" w:rsidRDefault="00E07F63" w:rsidP="00E07F63">
            <w:pPr>
              <w:pStyle w:val="a5"/>
              <w:numPr>
                <w:ilvl w:val="1"/>
                <w:numId w:val="1"/>
              </w:numPr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Работы, не соответствующие предмету Конкурса и требованиям, установленным настоящим Положением, к участию в Конкурсе не </w:t>
            </w:r>
            <w:r w:rsidRPr="00513B2D">
              <w:rPr>
                <w:bCs/>
                <w:sz w:val="28"/>
                <w:szCs w:val="28"/>
              </w:rPr>
              <w:lastRenderedPageBreak/>
              <w:t>допускаются и не рассматриваются.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 w:rsidRPr="00513B2D">
              <w:rPr>
                <w:b/>
                <w:bCs/>
                <w:sz w:val="28"/>
                <w:szCs w:val="28"/>
              </w:rPr>
              <w:t>4. Требования к оформлению конкурсных работ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>4.1. Рисунки выполн</w:t>
            </w:r>
            <w:r>
              <w:rPr>
                <w:bCs/>
                <w:sz w:val="28"/>
                <w:szCs w:val="28"/>
              </w:rPr>
              <w:t>яются</w:t>
            </w:r>
            <w:r w:rsidRPr="00513B2D">
              <w:rPr>
                <w:bCs/>
                <w:sz w:val="28"/>
                <w:szCs w:val="28"/>
              </w:rPr>
              <w:t xml:space="preserve"> на любом материале (ватман, картон, холст и т.д.) форматов А3, А</w:t>
            </w:r>
            <w:proofErr w:type="gramStart"/>
            <w:r w:rsidRPr="00513B2D">
              <w:rPr>
                <w:bCs/>
                <w:sz w:val="28"/>
                <w:szCs w:val="28"/>
              </w:rPr>
              <w:t>4</w:t>
            </w:r>
            <w:proofErr w:type="gramEnd"/>
            <w:r w:rsidRPr="00513B2D">
              <w:rPr>
                <w:bCs/>
                <w:sz w:val="28"/>
                <w:szCs w:val="28"/>
              </w:rPr>
              <w:t xml:space="preserve"> в любой технике рисования (масло, акварель, тушь, цветные карандаши, мелки и т.д.) без рамок и </w:t>
            </w:r>
            <w:proofErr w:type="spellStart"/>
            <w:r w:rsidRPr="00513B2D">
              <w:rPr>
                <w:bCs/>
                <w:sz w:val="28"/>
                <w:szCs w:val="28"/>
              </w:rPr>
              <w:t>ламинирования</w:t>
            </w:r>
            <w:proofErr w:type="spellEnd"/>
            <w:r w:rsidRPr="00513B2D">
              <w:rPr>
                <w:bCs/>
                <w:sz w:val="28"/>
                <w:szCs w:val="28"/>
              </w:rPr>
              <w:t>.</w:t>
            </w:r>
          </w:p>
          <w:p w:rsidR="00E07F63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4.2. </w:t>
            </w:r>
            <w:proofErr w:type="gramStart"/>
            <w:r w:rsidRPr="00513B2D">
              <w:rPr>
                <w:bCs/>
                <w:sz w:val="28"/>
                <w:szCs w:val="28"/>
              </w:rPr>
              <w:t>Работы должны иметь этикетку размером 5 см х 10 см, на которой указаны название работы, фамилия, имя, отчество</w:t>
            </w:r>
            <w:r>
              <w:rPr>
                <w:bCs/>
                <w:sz w:val="28"/>
                <w:szCs w:val="28"/>
              </w:rPr>
              <w:t xml:space="preserve"> (при наличии)</w:t>
            </w:r>
            <w:r w:rsidRPr="00513B2D">
              <w:rPr>
                <w:bCs/>
                <w:sz w:val="28"/>
                <w:szCs w:val="28"/>
              </w:rPr>
              <w:t xml:space="preserve"> автора (полностью), возраст. </w:t>
            </w:r>
            <w:proofErr w:type="gramEnd"/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рисунку должна быть приложена информация о наименовании муниципального образования, от которого выступает участник Конкурса, наименование учреждения, от которого выступает участник Конкурса (при наличии), фамилия, имя, отчество педагога, подготовившего участника Конкурса (при наличии).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4.3. Содержание работ должно соответствовать </w:t>
            </w:r>
            <w:r>
              <w:rPr>
                <w:bCs/>
                <w:sz w:val="28"/>
                <w:szCs w:val="28"/>
              </w:rPr>
              <w:t>требованиям, указанным в пункте 3.4 настоящего Положения</w:t>
            </w:r>
            <w:r w:rsidRPr="00513B2D">
              <w:rPr>
                <w:bCs/>
                <w:sz w:val="28"/>
                <w:szCs w:val="28"/>
              </w:rPr>
              <w:t>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4.4. </w:t>
            </w:r>
            <w:r>
              <w:rPr>
                <w:bCs/>
                <w:sz w:val="28"/>
                <w:szCs w:val="28"/>
              </w:rPr>
              <w:t>По желанию участника п</w:t>
            </w:r>
            <w:r w:rsidRPr="00513B2D">
              <w:rPr>
                <w:bCs/>
                <w:sz w:val="28"/>
                <w:szCs w:val="28"/>
              </w:rPr>
              <w:t xml:space="preserve">редставляемые на Конкурс рисунки могут быть отсканированы и направлены на адрес электронной почты: </w:t>
            </w:r>
            <w:proofErr w:type="spellStart"/>
            <w:r w:rsidRPr="00513B2D">
              <w:rPr>
                <w:bCs/>
                <w:sz w:val="28"/>
                <w:szCs w:val="28"/>
                <w:lang w:val="en-US"/>
              </w:rPr>
              <w:t>trudzan</w:t>
            </w:r>
            <w:proofErr w:type="spellEnd"/>
            <w:r w:rsidRPr="00513B2D">
              <w:rPr>
                <w:bCs/>
                <w:sz w:val="28"/>
                <w:szCs w:val="28"/>
              </w:rPr>
              <w:t>37@</w:t>
            </w:r>
            <w:r w:rsidRPr="00513B2D">
              <w:rPr>
                <w:bCs/>
                <w:sz w:val="28"/>
                <w:szCs w:val="28"/>
                <w:lang w:val="en-US"/>
              </w:rPr>
              <w:t>mail</w:t>
            </w:r>
            <w:r w:rsidRPr="00513B2D">
              <w:rPr>
                <w:bCs/>
                <w:sz w:val="28"/>
                <w:szCs w:val="28"/>
              </w:rPr>
              <w:t>.</w:t>
            </w:r>
            <w:proofErr w:type="spellStart"/>
            <w:r w:rsidRPr="00513B2D">
              <w:rPr>
                <w:bCs/>
                <w:sz w:val="28"/>
                <w:szCs w:val="28"/>
              </w:rPr>
              <w:t>ru</w:t>
            </w:r>
            <w:proofErr w:type="spellEnd"/>
            <w:r w:rsidRPr="00513B2D">
              <w:rPr>
                <w:bCs/>
                <w:sz w:val="28"/>
                <w:szCs w:val="28"/>
              </w:rPr>
              <w:t xml:space="preserve">. Требования к файлу рисунка: формат - </w:t>
            </w:r>
            <w:proofErr w:type="spellStart"/>
            <w:r w:rsidRPr="00513B2D">
              <w:rPr>
                <w:bCs/>
                <w:sz w:val="28"/>
                <w:szCs w:val="28"/>
              </w:rPr>
              <w:t>jpeg</w:t>
            </w:r>
            <w:proofErr w:type="spellEnd"/>
            <w:r w:rsidRPr="00513B2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13B2D">
              <w:rPr>
                <w:bCs/>
                <w:sz w:val="28"/>
                <w:szCs w:val="28"/>
              </w:rPr>
              <w:t>pdf</w:t>
            </w:r>
            <w:proofErr w:type="spellEnd"/>
            <w:r w:rsidRPr="00513B2D">
              <w:rPr>
                <w:bCs/>
                <w:sz w:val="28"/>
                <w:szCs w:val="28"/>
              </w:rPr>
              <w:t xml:space="preserve">; размер - до 5 Мбайт (с разрешением до 600 </w:t>
            </w:r>
            <w:proofErr w:type="spellStart"/>
            <w:r w:rsidRPr="00513B2D">
              <w:rPr>
                <w:bCs/>
                <w:sz w:val="28"/>
                <w:szCs w:val="28"/>
              </w:rPr>
              <w:t>dpi</w:t>
            </w:r>
            <w:proofErr w:type="spellEnd"/>
            <w:r w:rsidRPr="00513B2D">
              <w:rPr>
                <w:bCs/>
                <w:sz w:val="28"/>
                <w:szCs w:val="28"/>
              </w:rPr>
              <w:t>).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 w:rsidRPr="00513B2D">
              <w:rPr>
                <w:b/>
                <w:bCs/>
                <w:sz w:val="28"/>
                <w:szCs w:val="28"/>
              </w:rPr>
              <w:t>5. Подведение итогов Конкурса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5.1. Рассмотрение представленных на Конкурс детских рисунков и определение победителей в возрастных группах осуществляет конкурсная комиссия, состав которой утверждается </w:t>
            </w:r>
            <w:r>
              <w:rPr>
                <w:bCs/>
                <w:sz w:val="28"/>
                <w:szCs w:val="28"/>
              </w:rPr>
              <w:t>правовым актом</w:t>
            </w:r>
            <w:r w:rsidRPr="00513B2D">
              <w:rPr>
                <w:bCs/>
                <w:sz w:val="28"/>
                <w:szCs w:val="28"/>
              </w:rPr>
              <w:t xml:space="preserve"> комитета Ивановской области по труду, содействию занятости населения и трудовой миграции.</w:t>
            </w:r>
          </w:p>
          <w:p w:rsidR="00E07F63" w:rsidRPr="00513B2D" w:rsidRDefault="00E07F63" w:rsidP="00E9695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 xml:space="preserve">5.2. Итоги Конкурса подводятся ежегодно, не позднее </w:t>
            </w:r>
            <w:r>
              <w:rPr>
                <w:bCs/>
                <w:sz w:val="28"/>
                <w:szCs w:val="28"/>
              </w:rPr>
              <w:t>25</w:t>
            </w:r>
            <w:r w:rsidRPr="00513B2D">
              <w:rPr>
                <w:bCs/>
                <w:sz w:val="28"/>
                <w:szCs w:val="28"/>
              </w:rPr>
              <w:t xml:space="preserve"> апреля</w:t>
            </w:r>
            <w:r>
              <w:rPr>
                <w:bCs/>
                <w:sz w:val="28"/>
                <w:szCs w:val="28"/>
              </w:rPr>
              <w:t>. Р</w:t>
            </w:r>
            <w:r w:rsidRPr="00513B2D">
              <w:rPr>
                <w:bCs/>
                <w:sz w:val="28"/>
                <w:szCs w:val="28"/>
              </w:rPr>
              <w:t>ешение конкурсной комиссии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3B2D">
              <w:rPr>
                <w:bCs/>
                <w:sz w:val="28"/>
                <w:szCs w:val="28"/>
              </w:rPr>
              <w:t>оформляется протоколом</w:t>
            </w:r>
            <w:r>
              <w:rPr>
                <w:bCs/>
                <w:sz w:val="28"/>
                <w:szCs w:val="28"/>
              </w:rPr>
              <w:t>, который</w:t>
            </w:r>
            <w:r w:rsidRPr="00513B2D">
              <w:rPr>
                <w:bCs/>
                <w:sz w:val="28"/>
                <w:szCs w:val="28"/>
              </w:rPr>
              <w:t xml:space="preserve"> подписывается всеми</w:t>
            </w:r>
            <w:r>
              <w:rPr>
                <w:sz w:val="28"/>
                <w:szCs w:val="28"/>
              </w:rPr>
              <w:t xml:space="preserve"> присутствующими на заседании </w:t>
            </w:r>
            <w:r>
              <w:rPr>
                <w:bCs/>
                <w:sz w:val="28"/>
                <w:szCs w:val="28"/>
              </w:rPr>
              <w:t>членами.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513B2D">
              <w:rPr>
                <w:bCs/>
                <w:sz w:val="28"/>
                <w:szCs w:val="28"/>
              </w:rPr>
              <w:t>5.3. Конкурсные работы оцениваются по</w:t>
            </w:r>
            <w:r>
              <w:rPr>
                <w:bCs/>
                <w:sz w:val="28"/>
                <w:szCs w:val="28"/>
              </w:rPr>
              <w:t xml:space="preserve"> следующим</w:t>
            </w:r>
            <w:r w:rsidRPr="00513B2D">
              <w:rPr>
                <w:bCs/>
                <w:sz w:val="28"/>
                <w:szCs w:val="28"/>
              </w:rPr>
              <w:t xml:space="preserve"> критериям:</w:t>
            </w:r>
          </w:p>
          <w:p w:rsidR="00E07F63" w:rsidRPr="00513B2D" w:rsidRDefault="00E07F63" w:rsidP="00E96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B2D">
              <w:rPr>
                <w:rFonts w:ascii="Times New Roman" w:hAnsi="Times New Roman" w:cs="Times New Roman"/>
                <w:sz w:val="28"/>
                <w:szCs w:val="28"/>
              </w:rPr>
              <w:t>Критерии оценки конкурсных работ: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6673"/>
              <w:gridCol w:w="1776"/>
            </w:tblGrid>
            <w:tr w:rsidR="00E07F63" w:rsidRPr="00513B2D" w:rsidTr="00596D5A">
              <w:tc>
                <w:tcPr>
                  <w:tcW w:w="794" w:type="dxa"/>
                </w:tcPr>
                <w:p w:rsidR="00E07F63" w:rsidRPr="00345EAE" w:rsidRDefault="00E07F63" w:rsidP="00E969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E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E07F63" w:rsidRPr="00345EAE" w:rsidRDefault="00E07F63" w:rsidP="00E969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345E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345E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673" w:type="dxa"/>
                </w:tcPr>
                <w:p w:rsidR="00E07F63" w:rsidRPr="00345EAE" w:rsidRDefault="00E07F63" w:rsidP="00E969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E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оценки</w:t>
                  </w:r>
                </w:p>
              </w:tc>
              <w:tc>
                <w:tcPr>
                  <w:tcW w:w="1776" w:type="dxa"/>
                </w:tcPr>
                <w:p w:rsidR="00E07F63" w:rsidRPr="00345EAE" w:rsidRDefault="00E07F63" w:rsidP="00E969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E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E07F63" w:rsidRPr="00513B2D" w:rsidTr="00596D5A">
              <w:tc>
                <w:tcPr>
                  <w:tcW w:w="794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673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тематике Конкурса</w:t>
                  </w:r>
                </w:p>
              </w:tc>
              <w:tc>
                <w:tcPr>
                  <w:tcW w:w="1776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 до 5 баллов</w:t>
                  </w:r>
                </w:p>
              </w:tc>
            </w:tr>
            <w:tr w:rsidR="00E07F63" w:rsidRPr="00513B2D" w:rsidTr="00596D5A">
              <w:trPr>
                <w:trHeight w:val="581"/>
              </w:trPr>
              <w:tc>
                <w:tcPr>
                  <w:tcW w:w="794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673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рисунка – оригинальность и непосредственность</w:t>
                  </w:r>
                </w:p>
              </w:tc>
              <w:tc>
                <w:tcPr>
                  <w:tcW w:w="1776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 до 5 баллов</w:t>
                  </w:r>
                </w:p>
              </w:tc>
            </w:tr>
            <w:tr w:rsidR="00E07F63" w:rsidRPr="00513B2D" w:rsidTr="00596D5A">
              <w:trPr>
                <w:trHeight w:val="862"/>
              </w:trPr>
              <w:tc>
                <w:tcPr>
                  <w:tcW w:w="794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6673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изображения - сложность в передаче форм, узнаваемость предметов и образов, оригинальность, выразительность раскрытия образов</w:t>
                  </w:r>
                </w:p>
              </w:tc>
              <w:tc>
                <w:tcPr>
                  <w:tcW w:w="1776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 до 5 баллов</w:t>
                  </w:r>
                </w:p>
              </w:tc>
            </w:tr>
            <w:tr w:rsidR="00E07F63" w:rsidRPr="00513B2D" w:rsidTr="00596D5A">
              <w:trPr>
                <w:trHeight w:val="597"/>
              </w:trPr>
              <w:tc>
                <w:tcPr>
                  <w:tcW w:w="794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673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Композиционное решение - заполняемость листа, разнообразие размеров предметов, наблюдательность ребенка</w:t>
                  </w:r>
                </w:p>
              </w:tc>
              <w:tc>
                <w:tcPr>
                  <w:tcW w:w="1776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 до 5 баллов</w:t>
                  </w:r>
                </w:p>
              </w:tc>
            </w:tr>
            <w:tr w:rsidR="00E07F63" w:rsidRPr="00513B2D" w:rsidTr="00596D5A">
              <w:tc>
                <w:tcPr>
                  <w:tcW w:w="794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673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Колорит - интересное и неожиданное цветовое решение</w:t>
                  </w:r>
                </w:p>
              </w:tc>
              <w:tc>
                <w:tcPr>
                  <w:tcW w:w="1776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 до 5 баллов</w:t>
                  </w:r>
                </w:p>
              </w:tc>
            </w:tr>
            <w:tr w:rsidR="00E07F63" w:rsidRPr="00513B2D" w:rsidTr="00596D5A">
              <w:tc>
                <w:tcPr>
                  <w:tcW w:w="794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673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Художественное впечатление, рисунок</w:t>
                  </w: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нуждается в существенных скидках на возраст</w:t>
                  </w:r>
                </w:p>
              </w:tc>
              <w:tc>
                <w:tcPr>
                  <w:tcW w:w="1776" w:type="dxa"/>
                </w:tcPr>
                <w:p w:rsidR="00E07F63" w:rsidRPr="00513B2D" w:rsidRDefault="00E07F63" w:rsidP="00E9695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</w:tr>
          </w:tbl>
          <w:p w:rsidR="00E07F63" w:rsidRPr="00513B2D" w:rsidRDefault="00E07F63" w:rsidP="00E9695D">
            <w:pPr>
              <w:pStyle w:val="a5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513B2D">
              <w:rPr>
                <w:bCs/>
                <w:sz w:val="28"/>
                <w:szCs w:val="28"/>
              </w:rPr>
              <w:t>.4. Победителем К</w:t>
            </w:r>
            <w:r>
              <w:rPr>
                <w:bCs/>
                <w:sz w:val="28"/>
                <w:szCs w:val="28"/>
              </w:rPr>
              <w:t>онкурса признается участник</w:t>
            </w:r>
            <w:r w:rsidRPr="00513B2D">
              <w:rPr>
                <w:bCs/>
                <w:sz w:val="28"/>
                <w:szCs w:val="28"/>
              </w:rPr>
              <w:t>, чья работа набрала наибольшее количество баллов. В каждой возрастной группе присуждаются три призовых места.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513B2D">
              <w:rPr>
                <w:bCs/>
                <w:sz w:val="28"/>
                <w:szCs w:val="28"/>
              </w:rPr>
              <w:t xml:space="preserve">.5. </w:t>
            </w:r>
            <w:r w:rsidRPr="00513B2D">
              <w:rPr>
                <w:sz w:val="28"/>
                <w:szCs w:val="28"/>
              </w:rPr>
              <w:t>В случае равенства баллов, набранных участниками Конкурса, победители определяются простым большинством голосов от общего числа присутствующих членов конкурсной комиссии путем открытого голосования. Решающим является голос председателя комиссии (в его отсутствие - голос заместителя председателя комиссии).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513B2D">
              <w:rPr>
                <w:b/>
                <w:bCs/>
                <w:sz w:val="28"/>
                <w:szCs w:val="28"/>
              </w:rPr>
              <w:t>. Награждение победителей Конкурса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513B2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513B2D">
              <w:rPr>
                <w:bCs/>
                <w:sz w:val="28"/>
                <w:szCs w:val="28"/>
              </w:rPr>
              <w:t xml:space="preserve">. Победители Конкурса в каждой возрастной группе награждаются </w:t>
            </w:r>
            <w:r>
              <w:rPr>
                <w:bCs/>
                <w:sz w:val="28"/>
                <w:szCs w:val="28"/>
              </w:rPr>
              <w:t>б</w:t>
            </w:r>
            <w:r w:rsidRPr="00513B2D">
              <w:rPr>
                <w:bCs/>
                <w:sz w:val="28"/>
                <w:szCs w:val="28"/>
              </w:rPr>
              <w:t>лагодарственными письмами комитета Ивановской области по труду, содействию занятости населения и трудовой миграции.</w:t>
            </w:r>
          </w:p>
          <w:p w:rsidR="00E07F63" w:rsidRPr="00513B2D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</w:t>
            </w:r>
            <w:r w:rsidRPr="00513B2D">
              <w:rPr>
                <w:bCs/>
                <w:sz w:val="28"/>
                <w:szCs w:val="28"/>
              </w:rPr>
              <w:t xml:space="preserve">. Педагоги, под чьим руководством были выполнены конкурсные работы, занявшие </w:t>
            </w:r>
            <w:r>
              <w:rPr>
                <w:bCs/>
                <w:sz w:val="28"/>
                <w:szCs w:val="28"/>
              </w:rPr>
              <w:t>первые</w:t>
            </w:r>
            <w:r w:rsidRPr="00513B2D">
              <w:rPr>
                <w:bCs/>
                <w:sz w:val="28"/>
                <w:szCs w:val="28"/>
              </w:rPr>
              <w:t xml:space="preserve"> места, награждаются </w:t>
            </w:r>
            <w:r>
              <w:rPr>
                <w:bCs/>
                <w:sz w:val="28"/>
                <w:szCs w:val="28"/>
              </w:rPr>
              <w:t>б</w:t>
            </w:r>
            <w:r w:rsidRPr="00513B2D">
              <w:rPr>
                <w:bCs/>
                <w:sz w:val="28"/>
                <w:szCs w:val="28"/>
              </w:rPr>
              <w:t>лагодарственными письмами комитета Ивановской области по труду, содействию занятости населения и трудовой миграции.</w:t>
            </w:r>
          </w:p>
          <w:p w:rsidR="00E07F63" w:rsidRDefault="00E07F63" w:rsidP="00E9695D">
            <w:pPr>
              <w:pStyle w:val="a5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</w:t>
            </w:r>
            <w:r w:rsidRPr="00513B2D">
              <w:rPr>
                <w:bCs/>
                <w:sz w:val="28"/>
                <w:szCs w:val="28"/>
              </w:rPr>
              <w:t xml:space="preserve">. Лучшие конкурсные работы направляются комитетом Ивановской области по труду, содействию занятости населения и трудовой миграции </w:t>
            </w:r>
            <w:r>
              <w:rPr>
                <w:bCs/>
                <w:sz w:val="28"/>
                <w:szCs w:val="28"/>
              </w:rPr>
              <w:t>для участия в выставке детских рисунков, проводимой Министерством труда и социальной защиты Российской Федерации в рамках Всероссийской недели охраны труда.</w:t>
            </w:r>
          </w:p>
          <w:p w:rsidR="00E07F63" w:rsidRPr="00345EAE" w:rsidRDefault="00E07F63" w:rsidP="00E9695D">
            <w:pPr>
              <w:pStyle w:val="a5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</w:t>
            </w:r>
            <w:r w:rsidRPr="00DA5BBC">
              <w:rPr>
                <w:bCs/>
                <w:sz w:val="28"/>
                <w:szCs w:val="28"/>
              </w:rPr>
              <w:t xml:space="preserve">. </w:t>
            </w:r>
            <w:r w:rsidRPr="00DA5BBC">
              <w:rPr>
                <w:sz w:val="28"/>
                <w:szCs w:val="28"/>
              </w:rPr>
              <w:t>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      </w:r>
          </w:p>
        </w:tc>
      </w:tr>
    </w:tbl>
    <w:p w:rsidR="00E07F63" w:rsidRDefault="00E07F63" w:rsidP="00B64D98"/>
    <w:sectPr w:rsidR="00E0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E5501"/>
    <w:multiLevelType w:val="multilevel"/>
    <w:tmpl w:val="A940A5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20"/>
    <w:rsid w:val="0002212D"/>
    <w:rsid w:val="00067EB4"/>
    <w:rsid w:val="00137174"/>
    <w:rsid w:val="00483F20"/>
    <w:rsid w:val="00596D5A"/>
    <w:rsid w:val="00726F4D"/>
    <w:rsid w:val="007701D4"/>
    <w:rsid w:val="00850CC3"/>
    <w:rsid w:val="00951BD6"/>
    <w:rsid w:val="00B64D98"/>
    <w:rsid w:val="00B93C60"/>
    <w:rsid w:val="00BC20FF"/>
    <w:rsid w:val="00D57688"/>
    <w:rsid w:val="00E07F63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7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7F63"/>
    <w:pPr>
      <w:ind w:left="720"/>
      <w:contextualSpacing/>
    </w:pPr>
  </w:style>
  <w:style w:type="paragraph" w:styleId="a5">
    <w:name w:val="Body Text Indent"/>
    <w:basedOn w:val="a"/>
    <w:link w:val="a6"/>
    <w:rsid w:val="00E07F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07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7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7F63"/>
    <w:pPr>
      <w:ind w:left="720"/>
      <w:contextualSpacing/>
    </w:pPr>
  </w:style>
  <w:style w:type="paragraph" w:styleId="a5">
    <w:name w:val="Body Text Indent"/>
    <w:basedOn w:val="a"/>
    <w:link w:val="a6"/>
    <w:rsid w:val="00E07F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07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Малова, 41-16-77</dc:creator>
  <cp:lastModifiedBy>Хворов Александр</cp:lastModifiedBy>
  <cp:revision>2</cp:revision>
  <cp:lastPrinted>2024-10-16T12:57:00Z</cp:lastPrinted>
  <dcterms:created xsi:type="dcterms:W3CDTF">2024-11-01T12:34:00Z</dcterms:created>
  <dcterms:modified xsi:type="dcterms:W3CDTF">2024-11-01T12:34:00Z</dcterms:modified>
</cp:coreProperties>
</file>