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DB" w:rsidRDefault="002838DB" w:rsidP="002838D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2838DB" w:rsidRDefault="002838DB" w:rsidP="002838D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к отчету об исполнении бюджета городского округа Кохма </w:t>
      </w:r>
    </w:p>
    <w:p w:rsidR="002838DB" w:rsidRPr="00DD4C1D" w:rsidRDefault="002838DB" w:rsidP="002838DB">
      <w:pPr>
        <w:spacing w:line="276" w:lineRule="auto"/>
        <w:jc w:val="center"/>
        <w:rPr>
          <w:b/>
          <w:szCs w:val="28"/>
        </w:rPr>
      </w:pPr>
      <w:r w:rsidRPr="00DD4C1D">
        <w:rPr>
          <w:b/>
          <w:szCs w:val="28"/>
        </w:rPr>
        <w:t>за 1 квартал 202</w:t>
      </w:r>
      <w:r w:rsidR="00D61317" w:rsidRPr="00DD4C1D">
        <w:rPr>
          <w:b/>
          <w:szCs w:val="28"/>
        </w:rPr>
        <w:t>4</w:t>
      </w:r>
      <w:r w:rsidRPr="00DD4C1D">
        <w:rPr>
          <w:b/>
          <w:szCs w:val="28"/>
        </w:rPr>
        <w:t xml:space="preserve"> года</w:t>
      </w:r>
    </w:p>
    <w:p w:rsidR="002838DB" w:rsidRPr="00D61317" w:rsidRDefault="002838DB" w:rsidP="002838DB">
      <w:pPr>
        <w:spacing w:line="276" w:lineRule="auto"/>
        <w:jc w:val="center"/>
        <w:rPr>
          <w:b/>
          <w:sz w:val="16"/>
          <w:szCs w:val="16"/>
          <w:highlight w:val="yellow"/>
        </w:rPr>
      </w:pPr>
    </w:p>
    <w:p w:rsidR="002838DB" w:rsidRPr="008C2D09" w:rsidRDefault="002838DB" w:rsidP="002838DB">
      <w:pPr>
        <w:numPr>
          <w:ilvl w:val="0"/>
          <w:numId w:val="1"/>
        </w:numPr>
        <w:spacing w:before="0" w:line="276" w:lineRule="auto"/>
        <w:jc w:val="center"/>
        <w:rPr>
          <w:b/>
          <w:szCs w:val="28"/>
        </w:rPr>
      </w:pPr>
      <w:r w:rsidRPr="008C2D09">
        <w:rPr>
          <w:b/>
          <w:szCs w:val="28"/>
        </w:rPr>
        <w:t>ИСПОЛНЕНИЕ ДОХОДНОЙ ЧАСТИ БЮДЖЕТА</w:t>
      </w:r>
    </w:p>
    <w:p w:rsidR="002838DB" w:rsidRPr="00D61317" w:rsidRDefault="002838DB" w:rsidP="002838DB">
      <w:pPr>
        <w:spacing w:line="276" w:lineRule="auto"/>
        <w:ind w:firstLine="180"/>
        <w:rPr>
          <w:sz w:val="16"/>
          <w:szCs w:val="16"/>
          <w:highlight w:val="yellow"/>
        </w:rPr>
      </w:pPr>
    </w:p>
    <w:p w:rsidR="008C2D09" w:rsidRDefault="008C2D09" w:rsidP="008C2D09">
      <w:pPr>
        <w:spacing w:before="0" w:line="360" w:lineRule="auto"/>
        <w:ind w:firstLine="180"/>
        <w:rPr>
          <w:szCs w:val="28"/>
        </w:rPr>
      </w:pPr>
      <w:r>
        <w:rPr>
          <w:szCs w:val="28"/>
        </w:rPr>
        <w:t xml:space="preserve">        Бюджет городского  округа  Кохма  за 1 квартал 2024 года по  доходам при годовом  плане 1 009 974 404,02 руб.  исполнен в сумме 170 034 279,22 руб., или на  16,8%, что  на  34 492 292,78 руб. больше  суммы 1 квартала 2023 года.</w:t>
      </w:r>
    </w:p>
    <w:p w:rsidR="008C2D09" w:rsidRDefault="008C2D09" w:rsidP="008C2D09">
      <w:pPr>
        <w:spacing w:before="0" w:line="360" w:lineRule="auto"/>
        <w:ind w:firstLine="180"/>
        <w:rPr>
          <w:szCs w:val="28"/>
        </w:rPr>
      </w:pPr>
      <w:r>
        <w:rPr>
          <w:szCs w:val="28"/>
        </w:rPr>
        <w:t xml:space="preserve">     Налоговые и неналоговые доходы исполнены в сумме 40 824 255,81 руб. при утвержденных плановых назначениях 195 221 177,44 руб., что составило 20,9%  и на 26 940 998,91 руб. больше  поступлений  1 квартала 2023 года. </w:t>
      </w:r>
    </w:p>
    <w:p w:rsidR="008C2D09" w:rsidRDefault="008C2D09" w:rsidP="008C2D09">
      <w:pPr>
        <w:spacing w:before="0" w:line="360" w:lineRule="auto"/>
        <w:ind w:firstLine="180"/>
        <w:rPr>
          <w:szCs w:val="28"/>
        </w:rPr>
      </w:pPr>
      <w:r>
        <w:rPr>
          <w:szCs w:val="28"/>
        </w:rPr>
        <w:t>Доля  налоговых и неналоговых доходов в общей  сумме поступлений составляет 24,0 %.</w:t>
      </w:r>
    </w:p>
    <w:p w:rsidR="008C2D09" w:rsidRDefault="008C2D09" w:rsidP="008C2D09">
      <w:pPr>
        <w:spacing w:before="0" w:line="360" w:lineRule="auto"/>
        <w:rPr>
          <w:szCs w:val="28"/>
        </w:rPr>
      </w:pPr>
      <w:r>
        <w:rPr>
          <w:szCs w:val="28"/>
        </w:rPr>
        <w:t>В общей сумме налоговых и неналоговых поступлений на долю налоговых доходов приходится 60,6%, на неналоговые доходы – 39,4%.</w:t>
      </w:r>
    </w:p>
    <w:p w:rsidR="008C2D09" w:rsidRDefault="008C2D09" w:rsidP="008C2D09">
      <w:pPr>
        <w:spacing w:before="0" w:line="360" w:lineRule="auto"/>
        <w:ind w:firstLine="180"/>
        <w:rPr>
          <w:szCs w:val="28"/>
        </w:rPr>
      </w:pPr>
      <w:r>
        <w:rPr>
          <w:szCs w:val="28"/>
        </w:rPr>
        <w:t xml:space="preserve">     Безвозмездные поступления от других бюджетов бюджетной системы поступили в сумме  129 308 965,25 руб. при утвержденных бюджетных назначениях  814 852 168,42 руб., исполнение составило 15,9 </w:t>
      </w:r>
      <w:r w:rsidR="0013780B">
        <w:rPr>
          <w:szCs w:val="28"/>
        </w:rPr>
        <w:t xml:space="preserve">%, </w:t>
      </w:r>
      <w:r>
        <w:rPr>
          <w:szCs w:val="28"/>
        </w:rPr>
        <w:t>в том числе: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Дотации поступили в сумме 54 852 811,94 руб. или 25%.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Субсидии поступили в сумме 3 761 160,56 руб. или 1,4 %.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- Субвенции  поступили в сумме 68 064 423,61 руб. или 24,4 %.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Иные межбюджетные трансферты поступили в сумме 2 630 569,14 </w:t>
      </w:r>
      <w:r w:rsidRPr="00B3029C">
        <w:rPr>
          <w:szCs w:val="28"/>
        </w:rPr>
        <w:t>руб.</w:t>
      </w:r>
      <w:r>
        <w:rPr>
          <w:szCs w:val="28"/>
        </w:rPr>
        <w:t xml:space="preserve"> или 5,8 %.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Возвраты остатков субсидий, субвенций и иных межбюджетных трансфертов </w:t>
      </w:r>
      <w:r w:rsidRPr="00B3029C">
        <w:rPr>
          <w:szCs w:val="28"/>
        </w:rPr>
        <w:t>составили -</w:t>
      </w:r>
      <w:r>
        <w:rPr>
          <w:szCs w:val="28"/>
        </w:rPr>
        <w:t>98 941,84 руб.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Доля безвозмездных поступлений в общей сумме доходов  за 1 квартал 2024года  составила  76,0%.</w:t>
      </w:r>
    </w:p>
    <w:p w:rsidR="008C2D09" w:rsidRDefault="008C2D09" w:rsidP="008C2D0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Налоговые доходы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За 1 квартал 2024 года сумма  налоговых поступлений составила 24 739 599,87  руб.  или  23,6 % от утвержденных плановых показателей,  что на 16 604 721,51 руб. больше  налоговых поступлений за 1 кв</w:t>
      </w:r>
      <w:r w:rsidR="000B1CB0">
        <w:rPr>
          <w:szCs w:val="28"/>
        </w:rPr>
        <w:t xml:space="preserve">артал 2023 года, что обусловлено, прежде </w:t>
      </w:r>
      <w:r w:rsidR="000B1CB0">
        <w:rPr>
          <w:szCs w:val="28"/>
        </w:rPr>
        <w:lastRenderedPageBreak/>
        <w:t xml:space="preserve">всего, </w:t>
      </w:r>
      <w:r>
        <w:rPr>
          <w:szCs w:val="28"/>
        </w:rPr>
        <w:t xml:space="preserve"> </w:t>
      </w:r>
      <w:r w:rsidRPr="000B1CB0">
        <w:rPr>
          <w:szCs w:val="28"/>
        </w:rPr>
        <w:t>проводи</w:t>
      </w:r>
      <w:r w:rsidR="000B1CB0" w:rsidRPr="000B1CB0">
        <w:rPr>
          <w:szCs w:val="28"/>
        </w:rPr>
        <w:t>мыми</w:t>
      </w:r>
      <w:r w:rsidRPr="000B1CB0">
        <w:rPr>
          <w:szCs w:val="28"/>
        </w:rPr>
        <w:t xml:space="preserve"> мероприятия</w:t>
      </w:r>
      <w:r w:rsidR="000B1CB0" w:rsidRPr="000B1CB0">
        <w:rPr>
          <w:szCs w:val="28"/>
        </w:rPr>
        <w:t>ми</w:t>
      </w:r>
      <w:r w:rsidRPr="000B1CB0">
        <w:rPr>
          <w:szCs w:val="28"/>
        </w:rPr>
        <w:t xml:space="preserve"> </w:t>
      </w:r>
      <w:r w:rsidR="000B1CB0" w:rsidRPr="000B1CB0">
        <w:rPr>
          <w:szCs w:val="28"/>
        </w:rPr>
        <w:t xml:space="preserve">с 01.01.2023 года  </w:t>
      </w:r>
      <w:r w:rsidRPr="000B1CB0">
        <w:rPr>
          <w:szCs w:val="28"/>
        </w:rPr>
        <w:t xml:space="preserve">по </w:t>
      </w:r>
      <w:r w:rsidR="000B1CB0" w:rsidRPr="000B1CB0">
        <w:rPr>
          <w:szCs w:val="28"/>
        </w:rPr>
        <w:t>переходу</w:t>
      </w:r>
      <w:r w:rsidRPr="000B1CB0">
        <w:rPr>
          <w:szCs w:val="28"/>
        </w:rPr>
        <w:t xml:space="preserve">  уплаты налогов через единый налоговый счет</w:t>
      </w:r>
      <w:r w:rsidR="000B1CB0" w:rsidRPr="000B1CB0">
        <w:rPr>
          <w:szCs w:val="28"/>
        </w:rPr>
        <w:t>.</w:t>
      </w:r>
      <w:r w:rsidRPr="000B1CB0">
        <w:rPr>
          <w:szCs w:val="28"/>
        </w:rPr>
        <w:t xml:space="preserve">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  Доля  налоговых доходов в общей сумме налоговых и неналоговых доходов составила 60,6%.  Наибольший удельный вес в общей сумме налоговых поступлений  в 1 квартале 2024 года составляют: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налог н</w:t>
      </w:r>
      <w:r w:rsidR="0013780B">
        <w:rPr>
          <w:szCs w:val="28"/>
        </w:rPr>
        <w:t>а доходы физических лиц – 68,6%;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налоги на совокупный доход – 19,6</w:t>
      </w:r>
      <w:r w:rsidR="0013780B">
        <w:rPr>
          <w:szCs w:val="28"/>
        </w:rPr>
        <w:t xml:space="preserve"> %;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налоги на имущество – 6,22%.</w:t>
      </w:r>
    </w:p>
    <w:p w:rsidR="008C2D09" w:rsidRDefault="008C2D09" w:rsidP="008C2D09">
      <w:pPr>
        <w:spacing w:line="360" w:lineRule="auto"/>
      </w:pPr>
      <w:r>
        <w:rPr>
          <w:szCs w:val="28"/>
        </w:rPr>
        <w:t xml:space="preserve">Основным источником формирования местного бюджета является </w:t>
      </w:r>
      <w:r>
        <w:rPr>
          <w:b/>
          <w:szCs w:val="28"/>
        </w:rPr>
        <w:t xml:space="preserve">налог на доходы физических лиц.  </w:t>
      </w:r>
      <w:r>
        <w:rPr>
          <w:szCs w:val="28"/>
        </w:rPr>
        <w:t xml:space="preserve"> Данный</w:t>
      </w:r>
      <w:r>
        <w:rPr>
          <w:b/>
          <w:szCs w:val="28"/>
        </w:rPr>
        <w:t xml:space="preserve"> </w:t>
      </w:r>
      <w:r>
        <w:rPr>
          <w:szCs w:val="28"/>
        </w:rPr>
        <w:t>доходный источник</w:t>
      </w:r>
      <w:r>
        <w:rPr>
          <w:b/>
          <w:szCs w:val="28"/>
        </w:rPr>
        <w:t xml:space="preserve"> </w:t>
      </w:r>
      <w:r>
        <w:rPr>
          <w:szCs w:val="28"/>
        </w:rPr>
        <w:t>в 1 квартале  2024 года исполнен  в сумме 16 972 688,89 руб. или  на  25,4% к годовому плану.</w:t>
      </w:r>
      <w:r>
        <w:t xml:space="preserve">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В сравнении с  2023 годом  поступления  по налогу на доходы физических лиц  в 1 квартале 2024 года увеличились  на  11 269 229,09 руб.  В 2023 году было  низкое  исполнение в связи с переходом с 01.01.2023 года уплаты налогов на единый налоговый счет, время прохождения которых было увеличено.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По доходам от </w:t>
      </w:r>
      <w:r>
        <w:rPr>
          <w:b/>
          <w:szCs w:val="28"/>
        </w:rPr>
        <w:t>акцизов по подакцизным товарам,</w:t>
      </w:r>
      <w:r>
        <w:rPr>
          <w:szCs w:val="28"/>
        </w:rPr>
        <w:t xml:space="preserve"> производимым на территории РФ  в 1 квартале 2024 года наблюдается небольшое увеличение поступлений в сравнении с аналогичным периодом прошлого года. Так сумма поступлений за 1 квартал 2024года  составила 1 068 846,21 руб., что на 99 147,28 руб. больше  поступлений по данному доходному источнику за 1 квартал 2023 года.  На рост поступлений повлияло увеличение количества предприятий, уплачивающих данный налог.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По  </w:t>
      </w:r>
      <w:r>
        <w:rPr>
          <w:b/>
          <w:szCs w:val="28"/>
        </w:rPr>
        <w:t>налогам на совокупный доход</w:t>
      </w:r>
      <w:r>
        <w:rPr>
          <w:szCs w:val="28"/>
        </w:rPr>
        <w:t xml:space="preserve"> в целом исполнение  за 1 квартал 2024 года составило 4 856 001,46 руб., или 45,3% от плановых показателей.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По</w:t>
      </w:r>
      <w:r>
        <w:rPr>
          <w:b/>
          <w:szCs w:val="28"/>
        </w:rPr>
        <w:t xml:space="preserve"> </w:t>
      </w:r>
      <w:r>
        <w:rPr>
          <w:i/>
          <w:szCs w:val="28"/>
        </w:rPr>
        <w:t>налогу, взимаемому с налогоплательщиков, выбравших в качестве объекта налогообложения доходы</w:t>
      </w:r>
      <w:r>
        <w:rPr>
          <w:szCs w:val="28"/>
        </w:rPr>
        <w:t xml:space="preserve"> исполнение составляет 18,2%, в суммовом выражении это 1 372 150,99 руб., что ненамного выше поступлений 1 квартала прошлого года. 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С 2021 года </w:t>
      </w:r>
      <w:r>
        <w:rPr>
          <w:i/>
          <w:szCs w:val="28"/>
        </w:rPr>
        <w:t xml:space="preserve">Единый налог на вмененный доход для отдельных видов деятельности </w:t>
      </w:r>
      <w:r>
        <w:rPr>
          <w:szCs w:val="28"/>
        </w:rPr>
        <w:t xml:space="preserve">утратил свою силу. Поступления  данного налога в 1 квартале 2024года - это суммы за прошлые  периоды.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По </w:t>
      </w:r>
      <w:r>
        <w:rPr>
          <w:i/>
          <w:szCs w:val="28"/>
        </w:rPr>
        <w:t>налогу, взимаемому в связи с применением патентной системы налогообложения</w:t>
      </w:r>
      <w:r>
        <w:rPr>
          <w:szCs w:val="28"/>
        </w:rPr>
        <w:t xml:space="preserve">,  поступления за 1 квартал 2024 года </w:t>
      </w:r>
      <w:r w:rsidR="000B1CB0">
        <w:rPr>
          <w:szCs w:val="28"/>
        </w:rPr>
        <w:t>составили</w:t>
      </w:r>
      <w:r>
        <w:rPr>
          <w:szCs w:val="28"/>
        </w:rPr>
        <w:t xml:space="preserve"> 3 181 392,09 руб.</w:t>
      </w:r>
      <w:r w:rsidR="000B1CB0">
        <w:rPr>
          <w:szCs w:val="28"/>
        </w:rPr>
        <w:t>, что</w:t>
      </w:r>
      <w:r>
        <w:rPr>
          <w:szCs w:val="28"/>
        </w:rPr>
        <w:t xml:space="preserve">  больше поступлений по сравнению с</w:t>
      </w:r>
      <w:r w:rsidR="000B1CB0">
        <w:rPr>
          <w:szCs w:val="28"/>
        </w:rPr>
        <w:t xml:space="preserve">  </w:t>
      </w:r>
      <w:r w:rsidR="00A53339">
        <w:rPr>
          <w:szCs w:val="28"/>
        </w:rPr>
        <w:t>аналогичным периодом</w:t>
      </w:r>
      <w:r>
        <w:rPr>
          <w:szCs w:val="28"/>
        </w:rPr>
        <w:t xml:space="preserve"> прошлого года на 4 002 356,39 руб.</w:t>
      </w:r>
      <w:r w:rsidR="000B1CB0">
        <w:rPr>
          <w:szCs w:val="28"/>
        </w:rPr>
        <w:t xml:space="preserve"> </w:t>
      </w:r>
      <w:r w:rsidR="000B1CB0" w:rsidRPr="00A53339">
        <w:rPr>
          <w:szCs w:val="28"/>
        </w:rPr>
        <w:t xml:space="preserve">и </w:t>
      </w:r>
      <w:r w:rsidRPr="00A53339">
        <w:rPr>
          <w:szCs w:val="28"/>
        </w:rPr>
        <w:t xml:space="preserve"> обусловлено новыми правилами зачисления налога, </w:t>
      </w:r>
      <w:r w:rsidR="00A53339">
        <w:rPr>
          <w:szCs w:val="28"/>
        </w:rPr>
        <w:t>введенные в</w:t>
      </w:r>
      <w:r w:rsidRPr="00A53339">
        <w:rPr>
          <w:szCs w:val="28"/>
        </w:rPr>
        <w:t xml:space="preserve"> действие с 01.01.2023 года</w:t>
      </w:r>
      <w:r w:rsidR="00A53339">
        <w:rPr>
          <w:szCs w:val="28"/>
        </w:rPr>
        <w:t xml:space="preserve">, а именно </w:t>
      </w:r>
      <w:r w:rsidR="00244CB8">
        <w:rPr>
          <w:szCs w:val="28"/>
        </w:rPr>
        <w:t xml:space="preserve">поступившие в </w:t>
      </w:r>
      <w:r w:rsidR="00244CB8" w:rsidRPr="004D6FF8">
        <w:rPr>
          <w:szCs w:val="28"/>
        </w:rPr>
        <w:t>бюджет</w:t>
      </w:r>
      <w:r w:rsidRPr="004D6FF8">
        <w:rPr>
          <w:szCs w:val="28"/>
        </w:rPr>
        <w:t xml:space="preserve"> в конце 2022 года  суммы налога, в начале 2023 года были изъяты (подняты)</w:t>
      </w:r>
      <w:r w:rsidR="00244CB8" w:rsidRPr="004D6FF8">
        <w:rPr>
          <w:szCs w:val="28"/>
        </w:rPr>
        <w:t xml:space="preserve"> из бюджета городского округа </w:t>
      </w:r>
      <w:r w:rsidRPr="004D6FF8">
        <w:rPr>
          <w:szCs w:val="28"/>
        </w:rPr>
        <w:t xml:space="preserve"> на </w:t>
      </w:r>
      <w:r w:rsidR="00A53339" w:rsidRPr="004D6FF8">
        <w:rPr>
          <w:szCs w:val="28"/>
        </w:rPr>
        <w:t>Единый налоговый счет (</w:t>
      </w:r>
      <w:r w:rsidRPr="004D6FF8">
        <w:rPr>
          <w:szCs w:val="28"/>
        </w:rPr>
        <w:t>ЕНС</w:t>
      </w:r>
      <w:r w:rsidR="00A53339" w:rsidRPr="004D6FF8">
        <w:rPr>
          <w:szCs w:val="28"/>
        </w:rPr>
        <w:t>)</w:t>
      </w:r>
      <w:r w:rsidRPr="004D6FF8">
        <w:rPr>
          <w:szCs w:val="28"/>
        </w:rPr>
        <w:t xml:space="preserve"> для последующего их </w:t>
      </w:r>
      <w:r w:rsidR="00D90061" w:rsidRPr="004D6FF8">
        <w:rPr>
          <w:szCs w:val="28"/>
        </w:rPr>
        <w:t>возврата</w:t>
      </w:r>
      <w:r w:rsidRPr="004D6FF8">
        <w:rPr>
          <w:szCs w:val="28"/>
        </w:rPr>
        <w:t xml:space="preserve">  в бюджет </w:t>
      </w:r>
      <w:r w:rsidR="00244CB8" w:rsidRPr="004D6FF8">
        <w:rPr>
          <w:szCs w:val="28"/>
        </w:rPr>
        <w:t>городского округа</w:t>
      </w:r>
      <w:r w:rsidRPr="004D6FF8">
        <w:rPr>
          <w:szCs w:val="28"/>
        </w:rPr>
        <w:t xml:space="preserve"> по сроку оплаты.</w:t>
      </w:r>
      <w:r>
        <w:rPr>
          <w:szCs w:val="28"/>
        </w:rPr>
        <w:t xml:space="preserve"> Сроки оплаты для данного налога предусмотрены:  первая часть - не позднее 25 апреля и вторая часть - до 31 декабря.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Доход от </w:t>
      </w:r>
      <w:r>
        <w:rPr>
          <w:b/>
          <w:szCs w:val="28"/>
        </w:rPr>
        <w:t xml:space="preserve">налогов на имущество </w:t>
      </w:r>
      <w:r>
        <w:rPr>
          <w:szCs w:val="28"/>
        </w:rPr>
        <w:t>в целом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за 1 квартал  2024 года составил 1 521 935,04 руб.,  или 6,9%  от плановых  показателей,   что больше на   288 021,50 руб. аналогичных поступлений  в 1 квартале 2023 года.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>
        <w:rPr>
          <w:i/>
          <w:szCs w:val="28"/>
          <w:u w:val="single"/>
        </w:rPr>
        <w:t>Налог на имущество физических лиц</w:t>
      </w:r>
      <w:r>
        <w:rPr>
          <w:szCs w:val="28"/>
        </w:rPr>
        <w:t xml:space="preserve">   в первом квартале 2024 года  исполнен на 3,6 %, в суммовом выражении поступление составило 442 773,88 руб., что больше  аналогичного периода прошлого года на 140 235,71 руб.</w:t>
      </w:r>
    </w:p>
    <w:p w:rsidR="008C2D09" w:rsidRDefault="008C2D09" w:rsidP="008C2D09">
      <w:pPr>
        <w:spacing w:line="360" w:lineRule="auto"/>
        <w:rPr>
          <w:szCs w:val="28"/>
        </w:rPr>
      </w:pPr>
      <w:r w:rsidRPr="007C44A1">
        <w:rPr>
          <w:szCs w:val="28"/>
        </w:rPr>
        <w:t xml:space="preserve">Недоимка по данному виду налога на </w:t>
      </w:r>
      <w:r>
        <w:rPr>
          <w:szCs w:val="28"/>
        </w:rPr>
        <w:t>01.04.2023</w:t>
      </w:r>
      <w:r w:rsidRPr="007C44A1">
        <w:rPr>
          <w:szCs w:val="28"/>
        </w:rPr>
        <w:t xml:space="preserve"> составляла </w:t>
      </w:r>
      <w:r>
        <w:rPr>
          <w:szCs w:val="28"/>
        </w:rPr>
        <w:t>4 512,47</w:t>
      </w:r>
      <w:r w:rsidRPr="007C44A1">
        <w:rPr>
          <w:szCs w:val="28"/>
        </w:rPr>
        <w:t xml:space="preserve"> тыс. руб., на 1.0</w:t>
      </w:r>
      <w:r>
        <w:rPr>
          <w:szCs w:val="28"/>
        </w:rPr>
        <w:t>4</w:t>
      </w:r>
      <w:r w:rsidRPr="007C44A1">
        <w:rPr>
          <w:szCs w:val="28"/>
        </w:rPr>
        <w:t>.202</w:t>
      </w:r>
      <w:r>
        <w:rPr>
          <w:szCs w:val="28"/>
        </w:rPr>
        <w:t>4</w:t>
      </w:r>
      <w:r w:rsidRPr="007C44A1">
        <w:rPr>
          <w:szCs w:val="28"/>
        </w:rPr>
        <w:t xml:space="preserve"> г. -  </w:t>
      </w:r>
      <w:r>
        <w:rPr>
          <w:szCs w:val="28"/>
        </w:rPr>
        <w:t>3 522,02</w:t>
      </w:r>
      <w:r w:rsidRPr="007C44A1">
        <w:rPr>
          <w:szCs w:val="28"/>
        </w:rPr>
        <w:t xml:space="preserve"> тыс. руб.</w:t>
      </w:r>
    </w:p>
    <w:p w:rsidR="008C2D09" w:rsidRDefault="008C2D09" w:rsidP="008C2D09">
      <w:pPr>
        <w:tabs>
          <w:tab w:val="left" w:pos="567"/>
          <w:tab w:val="left" w:pos="709"/>
        </w:tabs>
        <w:spacing w:line="360" w:lineRule="auto"/>
        <w:ind w:firstLine="0"/>
        <w:rPr>
          <w:szCs w:val="28"/>
        </w:rPr>
      </w:pPr>
      <w:r>
        <w:rPr>
          <w:i/>
          <w:szCs w:val="28"/>
        </w:rPr>
        <w:t xml:space="preserve">        </w:t>
      </w:r>
      <w:r>
        <w:rPr>
          <w:i/>
          <w:szCs w:val="28"/>
          <w:u w:val="single"/>
        </w:rPr>
        <w:t>Земельный налог</w:t>
      </w:r>
      <w:r>
        <w:rPr>
          <w:szCs w:val="28"/>
        </w:rPr>
        <w:t xml:space="preserve"> в целом исполнен на  11,1% от утвержденных плановых показателей.  Сумма  поступлений в 1 квартале  2024 года составила  1 079 161,16 руб., что на 147 785,79 руб. больше поступлений 1 квартала 2023 года. </w:t>
      </w:r>
    </w:p>
    <w:p w:rsidR="008C2D09" w:rsidRDefault="008C2D09" w:rsidP="008C2D09">
      <w:pPr>
        <w:tabs>
          <w:tab w:val="left" w:pos="567"/>
          <w:tab w:val="left" w:pos="709"/>
        </w:tabs>
        <w:spacing w:line="360" w:lineRule="auto"/>
        <w:ind w:firstLine="0"/>
        <w:rPr>
          <w:szCs w:val="28"/>
        </w:rPr>
      </w:pPr>
      <w:r>
        <w:rPr>
          <w:szCs w:val="28"/>
        </w:rPr>
        <w:tab/>
      </w:r>
      <w:r w:rsidRPr="007C44A1">
        <w:rPr>
          <w:szCs w:val="28"/>
        </w:rPr>
        <w:t>Недоимка по земельному налогу на 01.0</w:t>
      </w:r>
      <w:r>
        <w:rPr>
          <w:szCs w:val="28"/>
        </w:rPr>
        <w:t>4</w:t>
      </w:r>
      <w:r w:rsidRPr="007C44A1">
        <w:rPr>
          <w:szCs w:val="28"/>
        </w:rPr>
        <w:t>.202</w:t>
      </w:r>
      <w:r>
        <w:rPr>
          <w:szCs w:val="28"/>
        </w:rPr>
        <w:t>3</w:t>
      </w:r>
      <w:r w:rsidRPr="007C44A1">
        <w:rPr>
          <w:szCs w:val="28"/>
        </w:rPr>
        <w:t xml:space="preserve"> составляла </w:t>
      </w:r>
      <w:r>
        <w:rPr>
          <w:szCs w:val="28"/>
        </w:rPr>
        <w:t xml:space="preserve"> 1 635,90</w:t>
      </w:r>
      <w:r w:rsidRPr="007C44A1">
        <w:rPr>
          <w:szCs w:val="28"/>
        </w:rPr>
        <w:t xml:space="preserve"> тыс.руб. руб., на 01.0</w:t>
      </w:r>
      <w:r>
        <w:rPr>
          <w:szCs w:val="28"/>
        </w:rPr>
        <w:t>4</w:t>
      </w:r>
      <w:r w:rsidRPr="007C44A1">
        <w:rPr>
          <w:szCs w:val="28"/>
        </w:rPr>
        <w:t>.202</w:t>
      </w:r>
      <w:r>
        <w:rPr>
          <w:szCs w:val="28"/>
        </w:rPr>
        <w:t>4</w:t>
      </w:r>
      <w:r w:rsidRPr="007C44A1">
        <w:rPr>
          <w:szCs w:val="28"/>
        </w:rPr>
        <w:t xml:space="preserve"> – </w:t>
      </w:r>
      <w:r>
        <w:rPr>
          <w:szCs w:val="28"/>
        </w:rPr>
        <w:t>1 310,18</w:t>
      </w:r>
      <w:r w:rsidRPr="007C44A1">
        <w:rPr>
          <w:szCs w:val="28"/>
        </w:rPr>
        <w:t xml:space="preserve"> тыс.руб.</w:t>
      </w:r>
    </w:p>
    <w:p w:rsidR="008C2D09" w:rsidRDefault="008C2D09" w:rsidP="008C2D09">
      <w:pPr>
        <w:tabs>
          <w:tab w:val="left" w:pos="567"/>
          <w:tab w:val="left" w:pos="709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</w:t>
      </w:r>
      <w:r w:rsidRPr="000B1CB0">
        <w:rPr>
          <w:szCs w:val="28"/>
        </w:rPr>
        <w:t xml:space="preserve">Работа по снижению недоимки по имущественным налогам физ. лиц проводится совместно с налоговыми органами </w:t>
      </w:r>
      <w:r w:rsidR="000B1CB0" w:rsidRPr="000B1CB0">
        <w:rPr>
          <w:szCs w:val="28"/>
        </w:rPr>
        <w:t>в части</w:t>
      </w:r>
      <w:r w:rsidRPr="000B1CB0">
        <w:rPr>
          <w:szCs w:val="28"/>
        </w:rPr>
        <w:t xml:space="preserve"> информировани</w:t>
      </w:r>
      <w:r w:rsidR="000B1CB0" w:rsidRPr="000B1CB0">
        <w:rPr>
          <w:szCs w:val="28"/>
        </w:rPr>
        <w:t>я</w:t>
      </w:r>
      <w:r w:rsidRPr="000B1CB0">
        <w:rPr>
          <w:szCs w:val="28"/>
        </w:rPr>
        <w:t xml:space="preserve"> населения о недопущении </w:t>
      </w:r>
      <w:r w:rsidR="000B1CB0">
        <w:rPr>
          <w:szCs w:val="28"/>
        </w:rPr>
        <w:t xml:space="preserve">имеющейся </w:t>
      </w:r>
      <w:r w:rsidRPr="000B1CB0">
        <w:rPr>
          <w:szCs w:val="28"/>
        </w:rPr>
        <w:t>задолженности через средства массовой информации, и предоставлению некоторым гражданам возможности повторного</w:t>
      </w:r>
      <w:r>
        <w:rPr>
          <w:szCs w:val="28"/>
        </w:rPr>
        <w:t xml:space="preserve"> получения квитанций.   </w:t>
      </w:r>
    </w:p>
    <w:p w:rsidR="008C2D09" w:rsidRDefault="008C2D09" w:rsidP="008C2D09">
      <w:pPr>
        <w:spacing w:line="360" w:lineRule="auto"/>
        <w:ind w:firstLine="708"/>
        <w:rPr>
          <w:szCs w:val="28"/>
        </w:rPr>
      </w:pPr>
      <w:r>
        <w:rPr>
          <w:szCs w:val="28"/>
        </w:rPr>
        <w:t>Основное поступление по имущественным налогам физических лиц ожидается по сроку на  01.12.2024 года.</w:t>
      </w:r>
    </w:p>
    <w:p w:rsidR="008C2D09" w:rsidRDefault="008C2D09" w:rsidP="008C2D09">
      <w:pPr>
        <w:spacing w:line="360" w:lineRule="auto"/>
        <w:jc w:val="center"/>
        <w:rPr>
          <w:b/>
          <w:szCs w:val="28"/>
        </w:rPr>
      </w:pPr>
    </w:p>
    <w:p w:rsidR="008C2D09" w:rsidRDefault="008C2D09" w:rsidP="008C2D0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Неналоговые доходы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Неналоговые доходы за 1 квартал 2024 года поступили в сумме 16 084 655,94 руб., или 17,8%   от утвержденных плановых показателей. По сравнению с прошлым годом поступление неналоговых доходов за три месяца 2024 года увеличились  на – 10 336 277,40 руб. (за счет увеличения поступлений по арендной плате за земельные участки на 2 765 977,44 руб., и поступлений от продажи земельных участков на 7 884 447,97 руб.)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Наибольший удельный вес в сумме неналоговых доходов составляют: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- доходы от использования имущества, находящегося в муниципальной собственности  - 47,5%;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- доходы от продажи материальных и нематериальных ценностей – 51,8%;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b/>
          <w:szCs w:val="28"/>
        </w:rPr>
        <w:t xml:space="preserve">Доходы от использования имущества, находящегося в  государственной и муниципальной собственности </w:t>
      </w:r>
      <w:r>
        <w:rPr>
          <w:szCs w:val="28"/>
        </w:rPr>
        <w:t xml:space="preserve">  за три месяца 2024 года  в целом исполнены на 20,6% от плановых показателей.  В суммарном выражении это составляет 7 631 530,21 руб.</w:t>
      </w:r>
    </w:p>
    <w:p w:rsidR="008C2D09" w:rsidRDefault="008C2D09" w:rsidP="008C2D09">
      <w:pPr>
        <w:autoSpaceDE w:val="0"/>
        <w:autoSpaceDN w:val="0"/>
        <w:adjustRightInd w:val="0"/>
        <w:spacing w:before="0" w:line="360" w:lineRule="auto"/>
        <w:ind w:firstLine="540"/>
        <w:rPr>
          <w:szCs w:val="28"/>
        </w:rPr>
      </w:pPr>
      <w:r>
        <w:rPr>
          <w:i/>
          <w:szCs w:val="28"/>
        </w:rPr>
        <w:t>Доходы,  получаемые  в виде  арендной  платы  за земельные участки, государственная  собственность на которые не разграничена и которые  расположены в границах городских округов, а также средства от  продажи  права  на  заключение  договоров  аренды указанных земельных участков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исполнены на сумму 6 455 018,07 руб.,   или 18,4%,  что на 2 765 977,44 руб.  больше  полученной суммы за  1 квартал 2023 года.  </w:t>
      </w:r>
    </w:p>
    <w:p w:rsidR="008C2D09" w:rsidRDefault="008C2D09" w:rsidP="008C2D09">
      <w:pPr>
        <w:spacing w:line="360" w:lineRule="auto"/>
        <w:rPr>
          <w:szCs w:val="28"/>
        </w:rPr>
      </w:pPr>
      <w:r w:rsidRPr="004F3E8A">
        <w:rPr>
          <w:i/>
          <w:szCs w:val="28"/>
        </w:rPr>
        <w:t>Доходы от сдачи в аренду имущества, составляющего казну городских округов (за исключением земельных участков)</w:t>
      </w:r>
      <w:r>
        <w:rPr>
          <w:i/>
          <w:szCs w:val="28"/>
        </w:rPr>
        <w:t xml:space="preserve"> </w:t>
      </w:r>
      <w:r>
        <w:rPr>
          <w:szCs w:val="28"/>
        </w:rPr>
        <w:t>за 1 квартал 2024года исполнены в сумме 948 498,90 руб. или на 79,0 %, что выше уровня поступлений 1 квартала 2023 года на 50 500,62 рубля, в связи с изменением базовой ставки аренды имущества на  индекс потребительских цен по Ивановской области</w:t>
      </w:r>
      <w:r w:rsidR="0013780B">
        <w:rPr>
          <w:szCs w:val="28"/>
        </w:rPr>
        <w:t xml:space="preserve"> (</w:t>
      </w:r>
      <w:r>
        <w:rPr>
          <w:szCs w:val="28"/>
        </w:rPr>
        <w:t>на  5,7 %</w:t>
      </w:r>
      <w:r w:rsidR="0013780B">
        <w:rPr>
          <w:szCs w:val="28"/>
        </w:rPr>
        <w:t>)</w:t>
      </w:r>
      <w:r>
        <w:rPr>
          <w:szCs w:val="28"/>
        </w:rPr>
        <w:t xml:space="preserve">, </w:t>
      </w:r>
      <w:r w:rsidRPr="00994B06">
        <w:rPr>
          <w:szCs w:val="28"/>
        </w:rPr>
        <w:t>а так же поступлением арендной платы в полном объеме за 2024 год от ООО «ДБО «Озерная», в сумме 847 491,20 руб.</w:t>
      </w:r>
    </w:p>
    <w:p w:rsidR="008C2D09" w:rsidRDefault="008C2D09" w:rsidP="008C2D09">
      <w:pPr>
        <w:spacing w:before="0" w:line="360" w:lineRule="auto"/>
        <w:rPr>
          <w:b/>
        </w:rPr>
      </w:pPr>
    </w:p>
    <w:p w:rsidR="008C2D09" w:rsidRDefault="008C2D09" w:rsidP="008C2D09">
      <w:pPr>
        <w:spacing w:before="0" w:line="360" w:lineRule="auto"/>
        <w:rPr>
          <w:b/>
        </w:rPr>
      </w:pPr>
    </w:p>
    <w:p w:rsidR="008C2D09" w:rsidRDefault="008C2D09" w:rsidP="008C2D09">
      <w:pPr>
        <w:spacing w:line="360" w:lineRule="auto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Доходы от продажи материальных и нематериальных активов  </w:t>
      </w:r>
      <w:r>
        <w:rPr>
          <w:color w:val="000000"/>
          <w:szCs w:val="28"/>
        </w:rPr>
        <w:t xml:space="preserve">в общей сумме исполнены на 15,9%,  в суммовом выражении   8 325 701,18 руб., </w:t>
      </w:r>
    </w:p>
    <w:p w:rsidR="008C2D09" w:rsidRPr="0013780B" w:rsidRDefault="008C2D09" w:rsidP="008C2D09">
      <w:pPr>
        <w:spacing w:line="360" w:lineRule="auto"/>
        <w:rPr>
          <w:color w:val="000000"/>
          <w:szCs w:val="28"/>
        </w:rPr>
      </w:pPr>
      <w:r>
        <w:rPr>
          <w:i/>
          <w:color w:val="000000"/>
          <w:szCs w:val="28"/>
        </w:rPr>
        <w:t>Доходы от реализации имущества, находящегося в  собственности городских округов (за исключением имущества муниципальных автономных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13780B">
        <w:rPr>
          <w:i/>
          <w:color w:val="000000"/>
          <w:szCs w:val="28"/>
        </w:rPr>
        <w:t xml:space="preserve"> </w:t>
      </w:r>
      <w:r w:rsidR="0013780B" w:rsidRPr="0013780B">
        <w:rPr>
          <w:color w:val="000000"/>
          <w:szCs w:val="28"/>
        </w:rPr>
        <w:t>в 1 квартале не поступали.</w:t>
      </w:r>
    </w:p>
    <w:p w:rsidR="008C2D09" w:rsidRDefault="008C2D09" w:rsidP="008C2D09">
      <w:pPr>
        <w:spacing w:before="0" w:line="360" w:lineRule="auto"/>
        <w:rPr>
          <w:color w:val="000000"/>
          <w:szCs w:val="28"/>
        </w:rPr>
      </w:pPr>
      <w:r>
        <w:rPr>
          <w:i/>
          <w:szCs w:val="28"/>
        </w:rPr>
        <w:t xml:space="preserve"> </w:t>
      </w:r>
      <w:r>
        <w:rPr>
          <w:i/>
          <w:color w:val="000000"/>
          <w:szCs w:val="28"/>
        </w:rPr>
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округов,</w:t>
      </w:r>
      <w:r>
        <w:rPr>
          <w:b/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исполнены  в сумме  8 325 701,18 руб., что составляет  69,4 % к годовому плану, и на 7 884 447,97 руб. больше  аналогичных поступлений 1 квартала 2023 года. </w:t>
      </w:r>
    </w:p>
    <w:p w:rsidR="008C2D09" w:rsidRDefault="008C2D09" w:rsidP="008C2D09">
      <w:pPr>
        <w:spacing w:before="0" w:line="360" w:lineRule="auto"/>
      </w:pPr>
      <w:r>
        <w:rPr>
          <w:b/>
        </w:rPr>
        <w:t>«Штрафы, санкции, возмещение ущерба».</w:t>
      </w:r>
      <w:r>
        <w:t xml:space="preserve"> При плане 411 950,0 рублей исполнение по состоянию на 01.04.20243 составило 40 548,86 рублей (9,8%). Плановые показатели формируются главными администраторами доходов бюджета, исходя из начисленных и ожидаемых к поступлению штрафов. Плановые суммы </w:t>
      </w:r>
      <w:r w:rsidR="00994B06">
        <w:t xml:space="preserve">при необходимости </w:t>
      </w:r>
      <w:r w:rsidRPr="00994B06">
        <w:t>будут скорректированы при уточнении бюджета.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b/>
          <w:szCs w:val="28"/>
        </w:rPr>
        <w:t xml:space="preserve">Прочие неналоговые доходы бюджетов городских округов </w:t>
      </w:r>
      <w:r>
        <w:rPr>
          <w:szCs w:val="28"/>
        </w:rPr>
        <w:t xml:space="preserve"> за три месяца 2024 года исполнены в сумме 48 250,0 руб. (8,6%)</w:t>
      </w:r>
      <w:r w:rsidR="00994B06">
        <w:rPr>
          <w:szCs w:val="28"/>
        </w:rPr>
        <w:t xml:space="preserve"> в связи с тем, что</w:t>
      </w:r>
      <w:r>
        <w:rPr>
          <w:szCs w:val="28"/>
        </w:rPr>
        <w:t xml:space="preserve"> </w:t>
      </w:r>
      <w:r w:rsidRPr="00994B06">
        <w:rPr>
          <w:szCs w:val="28"/>
        </w:rPr>
        <w:t>поступлени</w:t>
      </w:r>
      <w:r w:rsidR="00994B06" w:rsidRPr="00994B06">
        <w:rPr>
          <w:szCs w:val="28"/>
        </w:rPr>
        <w:t>я</w:t>
      </w:r>
      <w:r w:rsidRPr="00994B06">
        <w:rPr>
          <w:szCs w:val="28"/>
        </w:rPr>
        <w:t xml:space="preserve"> по инициативным платежам от граждан</w:t>
      </w:r>
      <w:r w:rsidR="00994B06" w:rsidRPr="00994B06">
        <w:rPr>
          <w:szCs w:val="28"/>
        </w:rPr>
        <w:t xml:space="preserve"> планируются в</w:t>
      </w:r>
      <w:r w:rsidRPr="00994B06">
        <w:rPr>
          <w:szCs w:val="28"/>
        </w:rPr>
        <w:t xml:space="preserve"> </w:t>
      </w:r>
      <w:r w:rsidR="00994B06" w:rsidRPr="00994B06">
        <w:rPr>
          <w:szCs w:val="28"/>
        </w:rPr>
        <w:t>2-3 кварталах</w:t>
      </w:r>
      <w:r w:rsidRPr="00994B06">
        <w:rPr>
          <w:szCs w:val="28"/>
        </w:rPr>
        <w:t xml:space="preserve"> 2024 года</w:t>
      </w:r>
      <w:r w:rsidR="00994B06" w:rsidRPr="00994B06">
        <w:rPr>
          <w:szCs w:val="28"/>
        </w:rPr>
        <w:t>, в зависимости от сроков реализации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Pr="00994B06">
        <w:rPr>
          <w:szCs w:val="28"/>
        </w:rPr>
        <w:t>.</w:t>
      </w:r>
    </w:p>
    <w:p w:rsidR="008C2D09" w:rsidRDefault="008C2D09" w:rsidP="008C2D09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Безвозмездные поступления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В первом квартале  2024 года исполнение по безвозмездным поступлениям</w:t>
      </w:r>
      <w:r w:rsidR="009C469F">
        <w:rPr>
          <w:szCs w:val="28"/>
        </w:rPr>
        <w:t xml:space="preserve"> (с учетом возврата) </w:t>
      </w:r>
      <w:r>
        <w:rPr>
          <w:szCs w:val="28"/>
        </w:rPr>
        <w:t xml:space="preserve"> составило 129 210 023,41руб. или 15,9%.</w:t>
      </w:r>
    </w:p>
    <w:p w:rsidR="008C2D09" w:rsidRDefault="008C2D09" w:rsidP="008C2D09">
      <w:pPr>
        <w:spacing w:line="360" w:lineRule="auto"/>
        <w:rPr>
          <w:szCs w:val="28"/>
        </w:rPr>
      </w:pPr>
      <w:r w:rsidRPr="009C469F">
        <w:rPr>
          <w:szCs w:val="28"/>
        </w:rPr>
        <w:t>Безвозмездные поступления от других бюджетов бюджетной системы  исполнены в сумме 129 308 965,25 ру</w:t>
      </w:r>
      <w:r w:rsidR="009C469F" w:rsidRPr="009C469F">
        <w:rPr>
          <w:szCs w:val="28"/>
        </w:rPr>
        <w:t>б.</w:t>
      </w:r>
      <w:r w:rsidRPr="009C469F">
        <w:rPr>
          <w:szCs w:val="28"/>
        </w:rPr>
        <w:t xml:space="preserve"> или 15,9% от план</w:t>
      </w:r>
      <w:r w:rsidR="009C469F" w:rsidRPr="009C469F">
        <w:rPr>
          <w:szCs w:val="28"/>
        </w:rPr>
        <w:t>овых показателей</w:t>
      </w:r>
      <w:r w:rsidRPr="009C469F">
        <w:rPr>
          <w:szCs w:val="28"/>
        </w:rPr>
        <w:t xml:space="preserve">, что на 7 413 772,99  руб.  больше  поступлений  за </w:t>
      </w:r>
      <w:r w:rsidR="009C469F" w:rsidRPr="009C469F">
        <w:rPr>
          <w:szCs w:val="28"/>
        </w:rPr>
        <w:t xml:space="preserve">аналогичный </w:t>
      </w:r>
      <w:r w:rsidRPr="009C469F">
        <w:rPr>
          <w:szCs w:val="28"/>
        </w:rPr>
        <w:t>период 2023 года, в основном за счет дотаций.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>
        <w:rPr>
          <w:i/>
          <w:szCs w:val="28"/>
        </w:rPr>
        <w:t>Дотации</w:t>
      </w:r>
      <w:r>
        <w:rPr>
          <w:szCs w:val="28"/>
        </w:rPr>
        <w:t xml:space="preserve">  исполнены в сумме 54 852 811,94 рублей, (25,0%), что на 7 061 296,57 руб.  больше поступлений 1 кв. 2023 года.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lastRenderedPageBreak/>
        <w:t>- С</w:t>
      </w:r>
      <w:r>
        <w:rPr>
          <w:i/>
          <w:szCs w:val="28"/>
        </w:rPr>
        <w:t>убсидии</w:t>
      </w:r>
      <w:r>
        <w:rPr>
          <w:szCs w:val="28"/>
        </w:rPr>
        <w:t xml:space="preserve"> поступили в сумме 3 761 160,56 руб., что составляет 1,4 %, и это  меньше  чем в 1 кв.2023 года на 4 629 327,78 руб.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Низкий уровень исполнения объясняется тем, что поступления в бюджет осуществляются  на основании заключенных соглашений с соответствующими Департаментами Ивановской области  и исходя из фактической потребности, либо по итогам выполненных работ. 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- С</w:t>
      </w:r>
      <w:r>
        <w:rPr>
          <w:i/>
          <w:szCs w:val="28"/>
        </w:rPr>
        <w:t>убвенции</w:t>
      </w:r>
      <w:r>
        <w:rPr>
          <w:szCs w:val="28"/>
        </w:rPr>
        <w:t xml:space="preserve"> поступили в сумме 68 064 423,61 руб. или 24,4% от запланированных бюджетных назначений на 2024 год, что на 4 753 425,06 руб. больше поступлений 1 кв. 2023года.  (в основном за счет увеличения поступлений на финансовое обеспечение государственных гарантий на реализацию дошкольного и общего образования на сумму  9 315 849,00 руб.).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Поступления по субвенциям  на осуществление отдельных государственных полномочий в сфере административных правонарушений, на осуществление переданных государственных  полномочий по организации двухразового питания детей-сирот и  детей, находящихся в трудной жизненной ситуации в лагерях  дневного пребывания, на осуществление отдельных государственных полномочий в области обращения с животными, ожидаются во втором – третьем квартале 2024года.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 xml:space="preserve">- </w:t>
      </w:r>
      <w:r>
        <w:rPr>
          <w:i/>
          <w:szCs w:val="28"/>
        </w:rPr>
        <w:t xml:space="preserve">Иные межбюджетные трансферты </w:t>
      </w:r>
      <w:r>
        <w:rPr>
          <w:szCs w:val="28"/>
        </w:rPr>
        <w:t>при плане 45 305 715,34 руб. поступили в сумме 2 630 569,14 руб., или 5,8%.</w:t>
      </w:r>
    </w:p>
    <w:p w:rsidR="008C2D09" w:rsidRDefault="008C2D09" w:rsidP="008C2D09">
      <w:pPr>
        <w:spacing w:line="360" w:lineRule="auto"/>
        <w:rPr>
          <w:szCs w:val="28"/>
        </w:rPr>
      </w:pPr>
      <w:r>
        <w:rPr>
          <w:szCs w:val="28"/>
        </w:rPr>
        <w:t>Основная доля поступлений ожидается после заключения соглашений о предоставлении межбюджетных трансфертов и заявок на финансирование исходя из  фактической потребности и на основании актов выполненных работ.</w:t>
      </w:r>
    </w:p>
    <w:p w:rsidR="008C2D09" w:rsidRPr="002A5543" w:rsidRDefault="008C2D09" w:rsidP="008C2D09">
      <w:pPr>
        <w:spacing w:line="360" w:lineRule="auto"/>
        <w:rPr>
          <w:b/>
          <w:szCs w:val="28"/>
          <w:highlight w:val="yellow"/>
        </w:rPr>
      </w:pPr>
      <w:r>
        <w:rPr>
          <w:i/>
          <w:szCs w:val="28"/>
        </w:rPr>
        <w:t>- Возврат остатков субсидий, субвенций  и иных межбюджетных трансфертов прошлых лет, имеющих целевое  назначение,  исполнен в сумме</w:t>
      </w:r>
      <w:r>
        <w:rPr>
          <w:szCs w:val="28"/>
        </w:rPr>
        <w:t xml:space="preserve"> –                              -98 941,84руб. в соответствии с установленным сроком.</w:t>
      </w:r>
    </w:p>
    <w:p w:rsidR="004378FB" w:rsidRPr="007B10E6" w:rsidRDefault="004378FB" w:rsidP="004378FB">
      <w:pPr>
        <w:jc w:val="center"/>
        <w:rPr>
          <w:b/>
          <w:szCs w:val="28"/>
        </w:rPr>
      </w:pPr>
      <w:r w:rsidRPr="007B10E6">
        <w:rPr>
          <w:b/>
          <w:szCs w:val="28"/>
        </w:rPr>
        <w:t>2. Исполнение расходной части бюджета городского округа Кохма</w:t>
      </w:r>
    </w:p>
    <w:p w:rsidR="004378FB" w:rsidRPr="00D61317" w:rsidRDefault="004378FB" w:rsidP="004378FB">
      <w:pPr>
        <w:pStyle w:val="24"/>
        <w:spacing w:line="240" w:lineRule="auto"/>
        <w:ind w:left="0" w:firstLine="540"/>
        <w:contextualSpacing/>
        <w:rPr>
          <w:szCs w:val="28"/>
          <w:highlight w:val="yellow"/>
        </w:rPr>
      </w:pPr>
    </w:p>
    <w:p w:rsidR="004378FB" w:rsidRPr="007B10E6" w:rsidRDefault="004378FB" w:rsidP="004378FB">
      <w:pPr>
        <w:pStyle w:val="24"/>
        <w:spacing w:line="360" w:lineRule="auto"/>
        <w:ind w:left="0" w:firstLine="540"/>
        <w:contextualSpacing/>
        <w:rPr>
          <w:b/>
          <w:szCs w:val="28"/>
        </w:rPr>
      </w:pPr>
      <w:r w:rsidRPr="007B10E6">
        <w:rPr>
          <w:szCs w:val="28"/>
        </w:rPr>
        <w:t>По итогам 1 квартала 202</w:t>
      </w:r>
      <w:r w:rsidR="007B10E6" w:rsidRPr="007B10E6">
        <w:rPr>
          <w:szCs w:val="28"/>
        </w:rPr>
        <w:t>4</w:t>
      </w:r>
      <w:r w:rsidRPr="007B10E6">
        <w:rPr>
          <w:szCs w:val="28"/>
        </w:rPr>
        <w:t xml:space="preserve"> года  исполнение бюджета по кассовым расходам составило </w:t>
      </w:r>
      <w:r w:rsidR="007B10E6" w:rsidRPr="007B10E6">
        <w:rPr>
          <w:szCs w:val="28"/>
        </w:rPr>
        <w:t>132 386 713,44 руб.</w:t>
      </w:r>
      <w:r w:rsidRPr="007B10E6">
        <w:rPr>
          <w:szCs w:val="28"/>
        </w:rPr>
        <w:t xml:space="preserve"> при плане </w:t>
      </w:r>
      <w:r w:rsidR="007B10E6" w:rsidRPr="007B10E6">
        <w:rPr>
          <w:szCs w:val="28"/>
        </w:rPr>
        <w:t>1 027 461 564,68</w:t>
      </w:r>
      <w:r w:rsidR="00A370FE" w:rsidRPr="007B10E6">
        <w:rPr>
          <w:szCs w:val="28"/>
        </w:rPr>
        <w:t xml:space="preserve"> </w:t>
      </w:r>
      <w:r w:rsidRPr="007B10E6">
        <w:rPr>
          <w:szCs w:val="28"/>
        </w:rPr>
        <w:t xml:space="preserve">руб. или </w:t>
      </w:r>
      <w:r w:rsidR="00A370FE" w:rsidRPr="007B10E6">
        <w:rPr>
          <w:szCs w:val="28"/>
        </w:rPr>
        <w:t>12,</w:t>
      </w:r>
      <w:r w:rsidR="007B10E6" w:rsidRPr="007B10E6">
        <w:rPr>
          <w:szCs w:val="28"/>
        </w:rPr>
        <w:t>88</w:t>
      </w:r>
      <w:r w:rsidRPr="007B10E6">
        <w:rPr>
          <w:szCs w:val="28"/>
        </w:rPr>
        <w:t xml:space="preserve"> %</w:t>
      </w:r>
      <w:r w:rsidR="007B10E6" w:rsidRPr="007B10E6">
        <w:rPr>
          <w:szCs w:val="28"/>
        </w:rPr>
        <w:t>, что превышает аналогичный период 2023 г. на сумму 9 194 789,32 руб.</w:t>
      </w:r>
      <w:r w:rsidRPr="007B10E6">
        <w:rPr>
          <w:b/>
          <w:szCs w:val="28"/>
        </w:rPr>
        <w:t xml:space="preserve"> </w:t>
      </w:r>
    </w:p>
    <w:p w:rsidR="004378FB" w:rsidRPr="007B10E6" w:rsidRDefault="004378FB" w:rsidP="0025562C">
      <w:pPr>
        <w:pStyle w:val="24"/>
        <w:spacing w:line="360" w:lineRule="auto"/>
        <w:ind w:left="0" w:firstLine="540"/>
        <w:contextualSpacing/>
        <w:rPr>
          <w:szCs w:val="28"/>
        </w:rPr>
      </w:pPr>
      <w:r w:rsidRPr="007B10E6">
        <w:rPr>
          <w:szCs w:val="28"/>
        </w:rPr>
        <w:lastRenderedPageBreak/>
        <w:t>Основные причины  низкого освоения средств:</w:t>
      </w:r>
    </w:p>
    <w:p w:rsidR="004378FB" w:rsidRPr="007B10E6" w:rsidRDefault="004378FB" w:rsidP="004378FB">
      <w:pPr>
        <w:spacing w:line="360" w:lineRule="auto"/>
        <w:rPr>
          <w:szCs w:val="28"/>
        </w:rPr>
      </w:pPr>
      <w:r w:rsidRPr="007B10E6">
        <w:rPr>
          <w:szCs w:val="28"/>
        </w:rPr>
        <w:t>- срок выплаты зарплаты в месяце, следующим за отчетным;</w:t>
      </w:r>
    </w:p>
    <w:p w:rsidR="004378FB" w:rsidRPr="007B10E6" w:rsidRDefault="004378FB" w:rsidP="004378FB">
      <w:pPr>
        <w:spacing w:line="360" w:lineRule="auto"/>
        <w:rPr>
          <w:szCs w:val="28"/>
        </w:rPr>
      </w:pPr>
      <w:r w:rsidRPr="007B10E6">
        <w:rPr>
          <w:szCs w:val="28"/>
        </w:rPr>
        <w:t>- оплата коммунальных услуг, услуг по содержанию и охран</w:t>
      </w:r>
      <w:r w:rsidR="0013780B">
        <w:rPr>
          <w:szCs w:val="28"/>
        </w:rPr>
        <w:t>ы</w:t>
      </w:r>
      <w:r w:rsidRPr="007B10E6">
        <w:rPr>
          <w:szCs w:val="28"/>
        </w:rPr>
        <w:t xml:space="preserve"> зданий</w:t>
      </w:r>
      <w:r w:rsidR="0013780B">
        <w:rPr>
          <w:szCs w:val="28"/>
        </w:rPr>
        <w:t xml:space="preserve">, содержание дорог и благоустройство территорий, </w:t>
      </w:r>
      <w:r w:rsidRPr="007B10E6">
        <w:rPr>
          <w:szCs w:val="28"/>
        </w:rPr>
        <w:t xml:space="preserve">производится </w:t>
      </w:r>
      <w:r w:rsidR="0091460A" w:rsidRPr="007B10E6">
        <w:rPr>
          <w:szCs w:val="28"/>
        </w:rPr>
        <w:t>на основании</w:t>
      </w:r>
      <w:r w:rsidRPr="007B10E6">
        <w:rPr>
          <w:szCs w:val="28"/>
        </w:rPr>
        <w:t xml:space="preserve"> </w:t>
      </w:r>
      <w:r w:rsidR="0091460A" w:rsidRPr="007B10E6">
        <w:rPr>
          <w:szCs w:val="28"/>
        </w:rPr>
        <w:t>представленных актов выполненных работ;</w:t>
      </w:r>
    </w:p>
    <w:p w:rsidR="004378FB" w:rsidRPr="007B10E6" w:rsidRDefault="004378FB" w:rsidP="004378FB">
      <w:pPr>
        <w:spacing w:line="360" w:lineRule="auto"/>
        <w:rPr>
          <w:szCs w:val="28"/>
        </w:rPr>
      </w:pPr>
      <w:r w:rsidRPr="007B10E6">
        <w:rPr>
          <w:szCs w:val="28"/>
        </w:rPr>
        <w:t xml:space="preserve">  - расходы на организацию отдыха детей в каникулярное время, в части организации двух разового питания, будут произведены  по мере поступления средств из вышестоящего бюджета в период летних каникул;</w:t>
      </w:r>
    </w:p>
    <w:p w:rsidR="004378FB" w:rsidRPr="007B10E6" w:rsidRDefault="004378FB" w:rsidP="004378FB">
      <w:pPr>
        <w:spacing w:line="360" w:lineRule="auto"/>
        <w:rPr>
          <w:szCs w:val="28"/>
        </w:rPr>
      </w:pPr>
      <w:r w:rsidRPr="007B10E6">
        <w:rPr>
          <w:szCs w:val="28"/>
        </w:rPr>
        <w:t xml:space="preserve">- </w:t>
      </w:r>
      <w:r w:rsidR="00A370FE" w:rsidRPr="007B10E6">
        <w:rPr>
          <w:szCs w:val="28"/>
        </w:rPr>
        <w:t>основн</w:t>
      </w:r>
      <w:r w:rsidR="0013780B">
        <w:rPr>
          <w:szCs w:val="28"/>
        </w:rPr>
        <w:t>ая доля</w:t>
      </w:r>
      <w:r w:rsidR="00A370FE" w:rsidRPr="007B10E6">
        <w:rPr>
          <w:szCs w:val="28"/>
        </w:rPr>
        <w:t xml:space="preserve"> </w:t>
      </w:r>
      <w:r w:rsidRPr="007B10E6">
        <w:rPr>
          <w:szCs w:val="28"/>
        </w:rPr>
        <w:t xml:space="preserve"> расход</w:t>
      </w:r>
      <w:r w:rsidR="0013780B">
        <w:rPr>
          <w:szCs w:val="28"/>
        </w:rPr>
        <w:t>ов</w:t>
      </w:r>
      <w:r w:rsidRPr="007B10E6">
        <w:rPr>
          <w:szCs w:val="28"/>
        </w:rPr>
        <w:t xml:space="preserve">, в т.ч. по ремонту автомобильных дорог, </w:t>
      </w:r>
      <w:r w:rsidR="0013780B">
        <w:rPr>
          <w:szCs w:val="28"/>
        </w:rPr>
        <w:t>благоустройству территорий г.о. Кохма,</w:t>
      </w:r>
      <w:r w:rsidR="0013780B" w:rsidRPr="007B10E6">
        <w:rPr>
          <w:szCs w:val="28"/>
        </w:rPr>
        <w:t xml:space="preserve"> </w:t>
      </w:r>
      <w:r w:rsidR="00A370FE" w:rsidRPr="007B10E6">
        <w:rPr>
          <w:szCs w:val="28"/>
        </w:rPr>
        <w:t>проведение ремонтных работ в муниципальных учреждениях</w:t>
      </w:r>
      <w:r w:rsidR="0013780B">
        <w:rPr>
          <w:szCs w:val="28"/>
        </w:rPr>
        <w:t xml:space="preserve">, </w:t>
      </w:r>
      <w:r w:rsidR="0091460A" w:rsidRPr="007B10E6">
        <w:rPr>
          <w:szCs w:val="28"/>
        </w:rPr>
        <w:t>запланирован</w:t>
      </w:r>
      <w:r w:rsidR="0013780B">
        <w:rPr>
          <w:szCs w:val="28"/>
        </w:rPr>
        <w:t>а</w:t>
      </w:r>
      <w:r w:rsidR="0091460A" w:rsidRPr="007B10E6">
        <w:rPr>
          <w:szCs w:val="28"/>
        </w:rPr>
        <w:t xml:space="preserve"> </w:t>
      </w:r>
      <w:r w:rsidRPr="007B10E6">
        <w:rPr>
          <w:szCs w:val="28"/>
        </w:rPr>
        <w:t>на</w:t>
      </w:r>
      <w:r w:rsidR="0091460A" w:rsidRPr="007B10E6">
        <w:rPr>
          <w:szCs w:val="28"/>
        </w:rPr>
        <w:t xml:space="preserve"> </w:t>
      </w:r>
      <w:r w:rsidRPr="007B10E6">
        <w:rPr>
          <w:szCs w:val="28"/>
        </w:rPr>
        <w:t xml:space="preserve">2 – </w:t>
      </w:r>
      <w:r w:rsidR="00A370FE" w:rsidRPr="007B10E6">
        <w:rPr>
          <w:szCs w:val="28"/>
        </w:rPr>
        <w:t xml:space="preserve">4 </w:t>
      </w:r>
      <w:r w:rsidRPr="007B10E6">
        <w:rPr>
          <w:szCs w:val="28"/>
        </w:rPr>
        <w:t>кварталы.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   Исполнение бюджета </w:t>
      </w:r>
      <w:r w:rsidR="007E645A" w:rsidRPr="00074DD4">
        <w:rPr>
          <w:szCs w:val="28"/>
        </w:rPr>
        <w:t>ниже 20 % сложилось</w:t>
      </w:r>
      <w:r w:rsidR="004C7D94" w:rsidRPr="00074DD4">
        <w:rPr>
          <w:szCs w:val="28"/>
        </w:rPr>
        <w:t xml:space="preserve"> практически </w:t>
      </w:r>
      <w:r w:rsidR="007E645A" w:rsidRPr="00074DD4">
        <w:rPr>
          <w:szCs w:val="28"/>
        </w:rPr>
        <w:t xml:space="preserve"> </w:t>
      </w:r>
      <w:r w:rsidRPr="00074DD4">
        <w:rPr>
          <w:szCs w:val="28"/>
        </w:rPr>
        <w:t xml:space="preserve">по </w:t>
      </w:r>
      <w:r w:rsidR="004C7D94" w:rsidRPr="00074DD4">
        <w:rPr>
          <w:szCs w:val="28"/>
        </w:rPr>
        <w:t>всем</w:t>
      </w:r>
      <w:r w:rsidR="007E645A" w:rsidRPr="00074DD4">
        <w:rPr>
          <w:szCs w:val="28"/>
        </w:rPr>
        <w:t xml:space="preserve"> </w:t>
      </w:r>
      <w:r w:rsidRPr="00074DD4">
        <w:rPr>
          <w:szCs w:val="28"/>
        </w:rPr>
        <w:t>главным распорядителя</w:t>
      </w:r>
      <w:r w:rsidR="007E645A" w:rsidRPr="00074DD4">
        <w:rPr>
          <w:szCs w:val="28"/>
        </w:rPr>
        <w:t>м средств бюджета</w:t>
      </w:r>
      <w:r w:rsidR="004C7D94" w:rsidRPr="00074DD4">
        <w:rPr>
          <w:szCs w:val="28"/>
        </w:rPr>
        <w:t xml:space="preserve">  за исключением Управления информатизации и культуры администрации городского округа Кохма (20,01 %) </w:t>
      </w:r>
      <w:r w:rsidRPr="00074DD4">
        <w:rPr>
          <w:szCs w:val="28"/>
        </w:rPr>
        <w:t>: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- Управление  образования и молодежной политики администрации  городского округа Кохма – </w:t>
      </w:r>
      <w:r w:rsidR="004C7D94" w:rsidRPr="00074DD4">
        <w:rPr>
          <w:szCs w:val="28"/>
        </w:rPr>
        <w:t>75 028 226,26</w:t>
      </w:r>
      <w:r w:rsidR="00B27213" w:rsidRPr="00074DD4">
        <w:rPr>
          <w:szCs w:val="28"/>
        </w:rPr>
        <w:t xml:space="preserve"> </w:t>
      </w:r>
      <w:r w:rsidRPr="00074DD4">
        <w:rPr>
          <w:szCs w:val="28"/>
        </w:rPr>
        <w:t xml:space="preserve">руб. или </w:t>
      </w:r>
      <w:r w:rsidR="004C7D94" w:rsidRPr="00074DD4">
        <w:rPr>
          <w:szCs w:val="28"/>
        </w:rPr>
        <w:t>16,03</w:t>
      </w:r>
      <w:r w:rsidR="00B27213" w:rsidRPr="00074DD4">
        <w:rPr>
          <w:szCs w:val="28"/>
        </w:rPr>
        <w:t xml:space="preserve"> </w:t>
      </w:r>
      <w:r w:rsidRPr="00074DD4">
        <w:rPr>
          <w:szCs w:val="28"/>
        </w:rPr>
        <w:t>%;</w:t>
      </w:r>
    </w:p>
    <w:p w:rsidR="004C7D94" w:rsidRPr="00074DD4" w:rsidRDefault="004C7D94" w:rsidP="004378FB">
      <w:pPr>
        <w:spacing w:line="360" w:lineRule="auto"/>
        <w:rPr>
          <w:szCs w:val="28"/>
        </w:rPr>
      </w:pPr>
      <w:r w:rsidRPr="00074DD4">
        <w:rPr>
          <w:szCs w:val="28"/>
        </w:rPr>
        <w:t>- Городская Дума городского округа Кохма -502 762,12 руб. или 18,52 %;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>-   Администрация городского округа Кохма –</w:t>
      </w:r>
      <w:r w:rsidR="004C7D94" w:rsidRPr="00074DD4">
        <w:rPr>
          <w:szCs w:val="28"/>
        </w:rPr>
        <w:t>9 026 918,15</w:t>
      </w:r>
      <w:r w:rsidR="00D243FA" w:rsidRPr="00074DD4">
        <w:rPr>
          <w:szCs w:val="28"/>
        </w:rPr>
        <w:t xml:space="preserve"> </w:t>
      </w:r>
      <w:r w:rsidRPr="00074DD4">
        <w:rPr>
          <w:szCs w:val="28"/>
        </w:rPr>
        <w:t xml:space="preserve">руб. или </w:t>
      </w:r>
      <w:r w:rsidR="004C7D94" w:rsidRPr="00074DD4">
        <w:rPr>
          <w:szCs w:val="28"/>
        </w:rPr>
        <w:t>4,66</w:t>
      </w:r>
      <w:r w:rsidRPr="00074DD4">
        <w:rPr>
          <w:szCs w:val="28"/>
        </w:rPr>
        <w:t xml:space="preserve"> %;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- Управление финансов администрации городского округа Кохма – </w:t>
      </w:r>
      <w:r w:rsidR="004C7D94" w:rsidRPr="00074DD4">
        <w:rPr>
          <w:szCs w:val="28"/>
        </w:rPr>
        <w:t>1 193 302,88</w:t>
      </w:r>
      <w:r w:rsidRPr="00074DD4">
        <w:rPr>
          <w:szCs w:val="28"/>
        </w:rPr>
        <w:t xml:space="preserve"> руб. или </w:t>
      </w:r>
      <w:r w:rsidR="004C7D94" w:rsidRPr="00074DD4">
        <w:rPr>
          <w:szCs w:val="28"/>
        </w:rPr>
        <w:t>11,09</w:t>
      </w:r>
      <w:r w:rsidR="0025562C" w:rsidRPr="00074DD4">
        <w:rPr>
          <w:szCs w:val="28"/>
        </w:rPr>
        <w:t xml:space="preserve"> </w:t>
      </w:r>
      <w:r w:rsidRPr="00074DD4">
        <w:rPr>
          <w:szCs w:val="28"/>
        </w:rPr>
        <w:t>%;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- Управление строительства и жилищно–коммунального хозяйства администрации городского округа Кохма – </w:t>
      </w:r>
      <w:r w:rsidR="004C7D94" w:rsidRPr="00074DD4">
        <w:rPr>
          <w:szCs w:val="28"/>
        </w:rPr>
        <w:t>28 340 900,93</w:t>
      </w:r>
      <w:r w:rsidR="00D243FA" w:rsidRPr="00074DD4">
        <w:rPr>
          <w:szCs w:val="28"/>
        </w:rPr>
        <w:t xml:space="preserve"> </w:t>
      </w:r>
      <w:r w:rsidRPr="00074DD4">
        <w:rPr>
          <w:szCs w:val="28"/>
        </w:rPr>
        <w:t xml:space="preserve">руб. или </w:t>
      </w:r>
      <w:r w:rsidR="004C7D94" w:rsidRPr="00074DD4">
        <w:rPr>
          <w:szCs w:val="28"/>
        </w:rPr>
        <w:t>11,54</w:t>
      </w:r>
      <w:r w:rsidR="00D243FA" w:rsidRPr="00074DD4">
        <w:rPr>
          <w:szCs w:val="28"/>
        </w:rPr>
        <w:t xml:space="preserve"> </w:t>
      </w:r>
      <w:r w:rsidR="007E645A" w:rsidRPr="00074DD4">
        <w:rPr>
          <w:szCs w:val="28"/>
        </w:rPr>
        <w:t>%</w:t>
      </w:r>
      <w:r w:rsidR="004C7D94" w:rsidRPr="00074DD4">
        <w:rPr>
          <w:szCs w:val="28"/>
        </w:rPr>
        <w:t>;</w:t>
      </w:r>
    </w:p>
    <w:p w:rsidR="004C7D94" w:rsidRPr="00074DD4" w:rsidRDefault="004C7D94" w:rsidP="004378FB">
      <w:pPr>
        <w:spacing w:line="360" w:lineRule="auto"/>
        <w:rPr>
          <w:szCs w:val="28"/>
        </w:rPr>
      </w:pPr>
      <w:r w:rsidRPr="00074DD4">
        <w:rPr>
          <w:szCs w:val="28"/>
        </w:rPr>
        <w:t>- Контрольно-счетная комиссия городского округа Кохма -388 180,84 руб. или 18,76 %;</w:t>
      </w:r>
    </w:p>
    <w:p w:rsidR="004C7D94" w:rsidRPr="00074DD4" w:rsidRDefault="004C7D94" w:rsidP="004378FB">
      <w:pPr>
        <w:spacing w:line="360" w:lineRule="auto"/>
        <w:rPr>
          <w:szCs w:val="28"/>
        </w:rPr>
      </w:pPr>
      <w:r w:rsidRPr="00074DD4">
        <w:rPr>
          <w:szCs w:val="28"/>
        </w:rPr>
        <w:t>- Комитет по управлению муниципальным имуществом и муниципальным заказам администрации городского округа Кохма – 1379 260,61 руб. или 6,28 %.</w:t>
      </w:r>
    </w:p>
    <w:p w:rsidR="004A52A8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  </w:t>
      </w:r>
      <w:r w:rsidR="004A52A8" w:rsidRPr="00074DD4">
        <w:rPr>
          <w:szCs w:val="28"/>
        </w:rPr>
        <w:t>Исполнение расходов  в рамках 1</w:t>
      </w:r>
      <w:r w:rsidR="00074DD4" w:rsidRPr="00074DD4">
        <w:rPr>
          <w:szCs w:val="28"/>
        </w:rPr>
        <w:t>3</w:t>
      </w:r>
      <w:r w:rsidR="004A52A8" w:rsidRPr="00074DD4">
        <w:rPr>
          <w:szCs w:val="28"/>
        </w:rPr>
        <w:t xml:space="preserve">–ти муниципальных программ по итогам  </w:t>
      </w:r>
      <w:r w:rsidR="00954098" w:rsidRPr="00074DD4">
        <w:rPr>
          <w:szCs w:val="28"/>
        </w:rPr>
        <w:t xml:space="preserve"> </w:t>
      </w:r>
      <w:r w:rsidR="004A52A8" w:rsidRPr="00074DD4">
        <w:rPr>
          <w:szCs w:val="28"/>
        </w:rPr>
        <w:t xml:space="preserve">1 квартала  составило </w:t>
      </w:r>
      <w:r w:rsidR="00074DD4" w:rsidRPr="00074DD4">
        <w:rPr>
          <w:szCs w:val="28"/>
        </w:rPr>
        <w:t>12,81</w:t>
      </w:r>
      <w:r w:rsidR="004A52A8" w:rsidRPr="00074DD4">
        <w:rPr>
          <w:szCs w:val="28"/>
        </w:rPr>
        <w:t xml:space="preserve"> %  , в суммовом выражении </w:t>
      </w:r>
      <w:r w:rsidR="00074DD4" w:rsidRPr="00074DD4">
        <w:rPr>
          <w:szCs w:val="28"/>
        </w:rPr>
        <w:t>122 386 550,91 руб., что превышает исполнение 1 квартала предыдущего года на 9 617 625,31</w:t>
      </w:r>
      <w:r w:rsidR="004A52A8" w:rsidRPr="00074DD4">
        <w:rPr>
          <w:szCs w:val="28"/>
        </w:rPr>
        <w:t xml:space="preserve"> руб., д</w:t>
      </w:r>
      <w:r w:rsidRPr="00074DD4">
        <w:rPr>
          <w:szCs w:val="28"/>
        </w:rPr>
        <w:t xml:space="preserve">оля </w:t>
      </w:r>
      <w:r w:rsidRPr="00074DD4">
        <w:rPr>
          <w:szCs w:val="28"/>
        </w:rPr>
        <w:lastRenderedPageBreak/>
        <w:t>расходов</w:t>
      </w:r>
      <w:r w:rsidR="004A52A8" w:rsidRPr="00074DD4">
        <w:rPr>
          <w:szCs w:val="28"/>
        </w:rPr>
        <w:t>, осуществляемая программно-целевым методом,</w:t>
      </w:r>
      <w:r w:rsidRPr="00074DD4">
        <w:rPr>
          <w:szCs w:val="28"/>
        </w:rPr>
        <w:t xml:space="preserve"> составляет </w:t>
      </w:r>
      <w:r w:rsidR="00074DD4" w:rsidRPr="00074DD4">
        <w:rPr>
          <w:szCs w:val="28"/>
        </w:rPr>
        <w:t xml:space="preserve">92,45 % (ранее составляла </w:t>
      </w:r>
      <w:r w:rsidR="007E6283" w:rsidRPr="00074DD4">
        <w:rPr>
          <w:szCs w:val="28"/>
        </w:rPr>
        <w:t>91,54</w:t>
      </w:r>
      <w:r w:rsidR="00445A39" w:rsidRPr="00074DD4">
        <w:rPr>
          <w:szCs w:val="28"/>
        </w:rPr>
        <w:t xml:space="preserve"> </w:t>
      </w:r>
      <w:r w:rsidRPr="00074DD4">
        <w:rPr>
          <w:szCs w:val="28"/>
        </w:rPr>
        <w:t>%</w:t>
      </w:r>
      <w:r w:rsidR="00074DD4" w:rsidRPr="00074DD4">
        <w:rPr>
          <w:szCs w:val="28"/>
        </w:rPr>
        <w:t>)</w:t>
      </w:r>
      <w:r w:rsidR="004A52A8" w:rsidRPr="00074DD4">
        <w:rPr>
          <w:szCs w:val="28"/>
        </w:rPr>
        <w:t>.</w:t>
      </w:r>
    </w:p>
    <w:p w:rsidR="002E5812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   Исполнение в 1 квартале 202</w:t>
      </w:r>
      <w:r w:rsidR="00074DD4" w:rsidRPr="00074DD4">
        <w:rPr>
          <w:szCs w:val="28"/>
        </w:rPr>
        <w:t>4</w:t>
      </w:r>
      <w:r w:rsidRPr="00074DD4">
        <w:rPr>
          <w:szCs w:val="28"/>
        </w:rPr>
        <w:t xml:space="preserve"> года</w:t>
      </w:r>
      <w:r w:rsidR="002E5812" w:rsidRPr="00074DD4">
        <w:rPr>
          <w:szCs w:val="28"/>
        </w:rPr>
        <w:t xml:space="preserve"> более 20 % составило только по </w:t>
      </w:r>
      <w:r w:rsidR="00074DD4" w:rsidRPr="00074DD4">
        <w:rPr>
          <w:szCs w:val="28"/>
        </w:rPr>
        <w:t>2</w:t>
      </w:r>
      <w:r w:rsidR="002E5812" w:rsidRPr="00074DD4">
        <w:rPr>
          <w:szCs w:val="28"/>
        </w:rPr>
        <w:t>-</w:t>
      </w:r>
      <w:r w:rsidR="00074DD4" w:rsidRPr="00074DD4">
        <w:rPr>
          <w:szCs w:val="28"/>
        </w:rPr>
        <w:t>м</w:t>
      </w:r>
      <w:r w:rsidR="002E5812" w:rsidRPr="00074DD4">
        <w:rPr>
          <w:szCs w:val="28"/>
        </w:rPr>
        <w:t xml:space="preserve"> муниципальным программам:</w:t>
      </w:r>
    </w:p>
    <w:p w:rsidR="002E5812" w:rsidRPr="00074DD4" w:rsidRDefault="002E5812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- «Благоустройство территорий и содержание дорог городского округа Кохма» - </w:t>
      </w:r>
      <w:r w:rsidR="00074DD4" w:rsidRPr="00074DD4">
        <w:rPr>
          <w:szCs w:val="28"/>
        </w:rPr>
        <w:t>30,77</w:t>
      </w:r>
      <w:r w:rsidRPr="00074DD4">
        <w:rPr>
          <w:szCs w:val="28"/>
        </w:rPr>
        <w:t xml:space="preserve"> %, в суммовом выражении </w:t>
      </w:r>
      <w:r w:rsidR="00074DD4" w:rsidRPr="00074DD4">
        <w:rPr>
          <w:szCs w:val="28"/>
        </w:rPr>
        <w:t>24 584 564,50 руб., больше аналогичного периода предыдущего года на 8 870 160,34</w:t>
      </w:r>
      <w:r w:rsidRPr="00074DD4">
        <w:rPr>
          <w:szCs w:val="28"/>
        </w:rPr>
        <w:t xml:space="preserve"> руб.</w:t>
      </w:r>
      <w:r w:rsidR="00074DD4" w:rsidRPr="00074DD4">
        <w:rPr>
          <w:szCs w:val="28"/>
        </w:rPr>
        <w:t>, что обусловлено большим количеством выпавшего снега и необходимостью своевременной чистки автодорог и вывозом снега</w:t>
      </w:r>
      <w:r w:rsidRPr="00074DD4">
        <w:rPr>
          <w:szCs w:val="28"/>
        </w:rPr>
        <w:t>;</w:t>
      </w:r>
    </w:p>
    <w:p w:rsidR="002E5812" w:rsidRPr="00074DD4" w:rsidRDefault="002E5812" w:rsidP="004378FB">
      <w:pPr>
        <w:spacing w:line="360" w:lineRule="auto"/>
        <w:rPr>
          <w:szCs w:val="28"/>
        </w:rPr>
      </w:pPr>
      <w:r w:rsidRPr="00074DD4">
        <w:rPr>
          <w:szCs w:val="28"/>
        </w:rPr>
        <w:t>- «Культурное пространство городского округа Кохма» - 20,</w:t>
      </w:r>
      <w:r w:rsidR="00074DD4" w:rsidRPr="00074DD4">
        <w:rPr>
          <w:szCs w:val="28"/>
        </w:rPr>
        <w:t>48</w:t>
      </w:r>
      <w:r w:rsidRPr="00074DD4">
        <w:rPr>
          <w:szCs w:val="28"/>
        </w:rPr>
        <w:t xml:space="preserve"> % или на </w:t>
      </w:r>
      <w:r w:rsidR="00074DD4" w:rsidRPr="00074DD4">
        <w:rPr>
          <w:szCs w:val="28"/>
        </w:rPr>
        <w:t>14 371 950,84</w:t>
      </w:r>
      <w:r w:rsidR="00074DD4">
        <w:rPr>
          <w:szCs w:val="28"/>
        </w:rPr>
        <w:t xml:space="preserve"> руб.</w:t>
      </w:r>
    </w:p>
    <w:p w:rsidR="004378FB" w:rsidRPr="00074DD4" w:rsidRDefault="002E5812" w:rsidP="004378FB">
      <w:pPr>
        <w:spacing w:line="360" w:lineRule="auto"/>
        <w:rPr>
          <w:szCs w:val="28"/>
        </w:rPr>
      </w:pPr>
      <w:r w:rsidRPr="00074DD4">
        <w:rPr>
          <w:szCs w:val="28"/>
        </w:rPr>
        <w:t>Исполнение</w:t>
      </w:r>
      <w:r w:rsidR="004378FB" w:rsidRPr="00074DD4">
        <w:rPr>
          <w:szCs w:val="28"/>
        </w:rPr>
        <w:t xml:space="preserve"> отсутствует по </w:t>
      </w:r>
      <w:r w:rsidR="00074DD4" w:rsidRPr="00074DD4">
        <w:rPr>
          <w:szCs w:val="28"/>
        </w:rPr>
        <w:t>2</w:t>
      </w:r>
      <w:r w:rsidR="00AA0263" w:rsidRPr="00074DD4">
        <w:rPr>
          <w:szCs w:val="28"/>
        </w:rPr>
        <w:t>-м</w:t>
      </w:r>
      <w:r w:rsidR="004378FB" w:rsidRPr="00074DD4">
        <w:rPr>
          <w:szCs w:val="28"/>
        </w:rPr>
        <w:t xml:space="preserve">  муниципальным программам, реализация мероприятий которы</w:t>
      </w:r>
      <w:r w:rsidR="00AD0973" w:rsidRPr="00074DD4">
        <w:rPr>
          <w:szCs w:val="28"/>
        </w:rPr>
        <w:t>х запланирована на 2-4 кварталы</w:t>
      </w:r>
      <w:r w:rsidR="004378FB" w:rsidRPr="00074DD4">
        <w:rPr>
          <w:szCs w:val="28"/>
        </w:rPr>
        <w:t>: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>- «Формирование современной городской среды»;</w:t>
      </w:r>
    </w:p>
    <w:p w:rsidR="007E6283" w:rsidRPr="00074DD4" w:rsidRDefault="007E6283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- </w:t>
      </w:r>
      <w:r w:rsidR="00074DD4" w:rsidRPr="00074DD4">
        <w:rPr>
          <w:szCs w:val="28"/>
        </w:rPr>
        <w:t>«Государственная и муниципальная поддержка граждан в обеспечении жильем в городском округе Кохма».</w:t>
      </w:r>
    </w:p>
    <w:p w:rsidR="002E5812" w:rsidRPr="00074DD4" w:rsidRDefault="00171702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По остальным </w:t>
      </w:r>
      <w:r w:rsidR="00074DD4" w:rsidRPr="00074DD4">
        <w:rPr>
          <w:szCs w:val="28"/>
        </w:rPr>
        <w:t xml:space="preserve"> 9</w:t>
      </w:r>
      <w:r w:rsidRPr="00074DD4">
        <w:rPr>
          <w:szCs w:val="28"/>
        </w:rPr>
        <w:t xml:space="preserve">-ти муниципальным программам </w:t>
      </w:r>
      <w:r w:rsidR="00074DD4" w:rsidRPr="00074DD4">
        <w:rPr>
          <w:szCs w:val="28"/>
        </w:rPr>
        <w:t>исполнение сложилось менее 20 %.</w:t>
      </w:r>
    </w:p>
    <w:p w:rsidR="004378FB" w:rsidRPr="00074DD4" w:rsidRDefault="004378FB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  Кроме того, отдельные мероприятия предусмотрены на условиях софинансирования и могут быть реализованы только после доведения </w:t>
      </w:r>
      <w:r w:rsidR="00AD0973" w:rsidRPr="00074DD4">
        <w:rPr>
          <w:szCs w:val="28"/>
        </w:rPr>
        <w:t>лимитов бюджетных обязательств</w:t>
      </w:r>
      <w:r w:rsidRPr="00074DD4">
        <w:rPr>
          <w:szCs w:val="28"/>
        </w:rPr>
        <w:t xml:space="preserve"> и поступления финансирования из вышестоящих бюджетов.</w:t>
      </w:r>
    </w:p>
    <w:p w:rsidR="00DF645A" w:rsidRPr="00AF780F" w:rsidRDefault="00DF645A" w:rsidP="004378FB">
      <w:pPr>
        <w:spacing w:line="360" w:lineRule="auto"/>
        <w:rPr>
          <w:szCs w:val="28"/>
        </w:rPr>
      </w:pPr>
      <w:r w:rsidRPr="00AF780F">
        <w:rPr>
          <w:szCs w:val="28"/>
        </w:rPr>
        <w:t xml:space="preserve">Городской округ Кохма </w:t>
      </w:r>
      <w:r w:rsidR="00E51152" w:rsidRPr="00AF780F">
        <w:rPr>
          <w:szCs w:val="28"/>
        </w:rPr>
        <w:t xml:space="preserve">в текущем году </w:t>
      </w:r>
      <w:r w:rsidRPr="00AF780F">
        <w:rPr>
          <w:szCs w:val="28"/>
        </w:rPr>
        <w:t xml:space="preserve">участвует в реализации </w:t>
      </w:r>
      <w:r w:rsidR="00171702" w:rsidRPr="00AF780F">
        <w:rPr>
          <w:szCs w:val="28"/>
        </w:rPr>
        <w:t>3</w:t>
      </w:r>
      <w:r w:rsidR="00E51152" w:rsidRPr="00AF780F">
        <w:rPr>
          <w:szCs w:val="28"/>
        </w:rPr>
        <w:t>-х национальных проектах</w:t>
      </w:r>
      <w:r w:rsidR="00E46152" w:rsidRPr="00AF780F">
        <w:rPr>
          <w:szCs w:val="28"/>
        </w:rPr>
        <w:t xml:space="preserve"> на общую сумму </w:t>
      </w:r>
      <w:r w:rsidR="00AF780F" w:rsidRPr="00AF780F">
        <w:rPr>
          <w:szCs w:val="28"/>
        </w:rPr>
        <w:t>101 979 452,34</w:t>
      </w:r>
      <w:r w:rsidR="00E46152" w:rsidRPr="00AF780F">
        <w:rPr>
          <w:szCs w:val="28"/>
        </w:rPr>
        <w:t xml:space="preserve"> руб.</w:t>
      </w:r>
      <w:r w:rsidR="00E51152" w:rsidRPr="00AF780F">
        <w:rPr>
          <w:szCs w:val="28"/>
        </w:rPr>
        <w:t>:</w:t>
      </w:r>
    </w:p>
    <w:p w:rsidR="00E51152" w:rsidRPr="00AF780F" w:rsidRDefault="00E51152" w:rsidP="004378FB">
      <w:pPr>
        <w:spacing w:line="360" w:lineRule="auto"/>
        <w:rPr>
          <w:szCs w:val="28"/>
        </w:rPr>
      </w:pPr>
      <w:r w:rsidRPr="00AF780F">
        <w:rPr>
          <w:szCs w:val="28"/>
        </w:rPr>
        <w:t>- «</w:t>
      </w:r>
      <w:r w:rsidR="00AF780F" w:rsidRPr="00AF780F">
        <w:rPr>
          <w:szCs w:val="28"/>
        </w:rPr>
        <w:t>Дорожная сеть</w:t>
      </w:r>
      <w:r w:rsidRPr="00AF780F">
        <w:rPr>
          <w:szCs w:val="28"/>
        </w:rPr>
        <w:t>»;</w:t>
      </w:r>
    </w:p>
    <w:p w:rsidR="00E51152" w:rsidRPr="00AF780F" w:rsidRDefault="00E51152" w:rsidP="004378FB">
      <w:pPr>
        <w:spacing w:line="360" w:lineRule="auto"/>
        <w:rPr>
          <w:szCs w:val="28"/>
        </w:rPr>
      </w:pPr>
      <w:r w:rsidRPr="00AF780F">
        <w:rPr>
          <w:szCs w:val="28"/>
        </w:rPr>
        <w:t>- «Образование»</w:t>
      </w:r>
      <w:r w:rsidR="00E46152" w:rsidRPr="00AF780F">
        <w:rPr>
          <w:szCs w:val="28"/>
        </w:rPr>
        <w:t>;</w:t>
      </w:r>
    </w:p>
    <w:p w:rsidR="00E51152" w:rsidRPr="00AF780F" w:rsidRDefault="00E51152" w:rsidP="004378FB">
      <w:pPr>
        <w:spacing w:line="360" w:lineRule="auto"/>
        <w:rPr>
          <w:szCs w:val="28"/>
        </w:rPr>
      </w:pPr>
      <w:r w:rsidRPr="00AF780F">
        <w:rPr>
          <w:szCs w:val="28"/>
        </w:rPr>
        <w:t>- «Жилье и городская среда»</w:t>
      </w:r>
      <w:r w:rsidR="00E46152" w:rsidRPr="00AF780F">
        <w:rPr>
          <w:szCs w:val="28"/>
        </w:rPr>
        <w:t>.</w:t>
      </w:r>
    </w:p>
    <w:p w:rsidR="00E46152" w:rsidRPr="00AF780F" w:rsidRDefault="00E46152" w:rsidP="004378FB">
      <w:pPr>
        <w:spacing w:line="360" w:lineRule="auto"/>
        <w:rPr>
          <w:szCs w:val="28"/>
        </w:rPr>
      </w:pPr>
      <w:r w:rsidRPr="00AF780F">
        <w:rPr>
          <w:szCs w:val="28"/>
        </w:rPr>
        <w:t>Исполнение отсутствует, так как в течение 1 квартала ведется работа по заключению соглашений, доведени</w:t>
      </w:r>
      <w:r w:rsidR="00291F6D" w:rsidRPr="00AF780F">
        <w:rPr>
          <w:szCs w:val="28"/>
        </w:rPr>
        <w:t>ю</w:t>
      </w:r>
      <w:r w:rsidRPr="00AF780F">
        <w:rPr>
          <w:szCs w:val="28"/>
        </w:rPr>
        <w:t xml:space="preserve"> лимитов бюджетных обязательств</w:t>
      </w:r>
      <w:r w:rsidR="00291F6D" w:rsidRPr="00AF780F">
        <w:rPr>
          <w:szCs w:val="28"/>
        </w:rPr>
        <w:t xml:space="preserve"> от </w:t>
      </w:r>
      <w:r w:rsidR="00291F6D" w:rsidRPr="00AF780F">
        <w:rPr>
          <w:szCs w:val="28"/>
        </w:rPr>
        <w:lastRenderedPageBreak/>
        <w:t>соответствующих Департаментов</w:t>
      </w:r>
      <w:r w:rsidRPr="00AF780F">
        <w:rPr>
          <w:szCs w:val="28"/>
        </w:rPr>
        <w:t>. Кроме того, работы по ремонту и строительству начинаются со второго квартала.</w:t>
      </w:r>
    </w:p>
    <w:p w:rsidR="000F6166" w:rsidRPr="00074DD4" w:rsidRDefault="000F6166" w:rsidP="000F6166">
      <w:pPr>
        <w:spacing w:line="360" w:lineRule="auto"/>
        <w:rPr>
          <w:szCs w:val="28"/>
        </w:rPr>
      </w:pPr>
      <w:r w:rsidRPr="00074DD4">
        <w:rPr>
          <w:szCs w:val="28"/>
        </w:rPr>
        <w:t>Просроченная  кредиторская задолженность по городскому округу Кохма по состоянию на 01.01.202</w:t>
      </w:r>
      <w:r w:rsidR="00074DD4" w:rsidRPr="00074DD4">
        <w:rPr>
          <w:szCs w:val="28"/>
        </w:rPr>
        <w:t>4</w:t>
      </w:r>
      <w:r w:rsidRPr="00074DD4">
        <w:rPr>
          <w:szCs w:val="28"/>
        </w:rPr>
        <w:t xml:space="preserve"> и на 01.04.202</w:t>
      </w:r>
      <w:r w:rsidR="00074DD4" w:rsidRPr="00074DD4">
        <w:rPr>
          <w:szCs w:val="28"/>
        </w:rPr>
        <w:t>4</w:t>
      </w:r>
      <w:r w:rsidRPr="00074DD4">
        <w:rPr>
          <w:szCs w:val="28"/>
        </w:rPr>
        <w:t xml:space="preserve"> отсутствует.</w:t>
      </w:r>
    </w:p>
    <w:p w:rsidR="004378FB" w:rsidRPr="00074DD4" w:rsidRDefault="00AA0263" w:rsidP="004378FB">
      <w:pPr>
        <w:spacing w:line="360" w:lineRule="auto"/>
        <w:rPr>
          <w:szCs w:val="28"/>
        </w:rPr>
      </w:pPr>
      <w:r w:rsidRPr="00074DD4">
        <w:rPr>
          <w:szCs w:val="28"/>
        </w:rPr>
        <w:t>В</w:t>
      </w:r>
      <w:r w:rsidR="004378FB" w:rsidRPr="00074DD4">
        <w:rPr>
          <w:szCs w:val="28"/>
        </w:rPr>
        <w:t xml:space="preserve"> бюджете городского округа Кохма по Р. 0111 «Резервные фонды местных администраций» предусмотрено </w:t>
      </w:r>
      <w:r w:rsidR="00074DD4" w:rsidRPr="00074DD4">
        <w:rPr>
          <w:szCs w:val="28"/>
        </w:rPr>
        <w:t>75</w:t>
      </w:r>
      <w:r w:rsidRPr="00074DD4">
        <w:rPr>
          <w:szCs w:val="28"/>
        </w:rPr>
        <w:t xml:space="preserve">0 000,0 </w:t>
      </w:r>
      <w:r w:rsidR="004378FB" w:rsidRPr="00074DD4">
        <w:rPr>
          <w:szCs w:val="28"/>
        </w:rPr>
        <w:t xml:space="preserve">руб. и в течение 1 квартала </w:t>
      </w:r>
      <w:r w:rsidRPr="00074DD4">
        <w:rPr>
          <w:szCs w:val="28"/>
        </w:rPr>
        <w:t xml:space="preserve">в связи с отсутствием чрезвычайных ситуаций </w:t>
      </w:r>
      <w:r w:rsidR="00AD0973" w:rsidRPr="00074DD4">
        <w:rPr>
          <w:szCs w:val="28"/>
        </w:rPr>
        <w:t>расходы не осуществлялись (отчет прилагается).</w:t>
      </w:r>
    </w:p>
    <w:p w:rsidR="00A23DE0" w:rsidRPr="0013780B" w:rsidRDefault="004C4440" w:rsidP="004378FB">
      <w:pPr>
        <w:spacing w:line="360" w:lineRule="auto"/>
        <w:rPr>
          <w:szCs w:val="28"/>
        </w:rPr>
      </w:pPr>
      <w:r w:rsidRPr="00DE5434">
        <w:rPr>
          <w:szCs w:val="28"/>
        </w:rPr>
        <w:t>По состоянию на 01.01.202</w:t>
      </w:r>
      <w:r w:rsidR="00171702" w:rsidRPr="00DE5434">
        <w:rPr>
          <w:szCs w:val="28"/>
        </w:rPr>
        <w:t>3</w:t>
      </w:r>
      <w:r w:rsidRPr="00DE5434">
        <w:rPr>
          <w:szCs w:val="28"/>
        </w:rPr>
        <w:t xml:space="preserve"> г. остаток средств муниципального дорожного фонда составил </w:t>
      </w:r>
      <w:r w:rsidR="009446F0" w:rsidRPr="00DE5434">
        <w:rPr>
          <w:szCs w:val="28"/>
        </w:rPr>
        <w:t>712 099,27</w:t>
      </w:r>
      <w:r w:rsidRPr="00DE5434">
        <w:rPr>
          <w:szCs w:val="28"/>
        </w:rPr>
        <w:t xml:space="preserve"> руб. </w:t>
      </w:r>
      <w:r w:rsidR="004378FB" w:rsidRPr="00DE5434">
        <w:rPr>
          <w:szCs w:val="28"/>
        </w:rPr>
        <w:t>За 1 квартал 202</w:t>
      </w:r>
      <w:r w:rsidR="00DE5434" w:rsidRPr="00DE5434">
        <w:rPr>
          <w:szCs w:val="28"/>
        </w:rPr>
        <w:t>4</w:t>
      </w:r>
      <w:r w:rsidR="004378FB" w:rsidRPr="00DE5434">
        <w:rPr>
          <w:szCs w:val="28"/>
        </w:rPr>
        <w:t xml:space="preserve"> г. в дорожный фонд городского </w:t>
      </w:r>
      <w:r w:rsidR="004378FB" w:rsidRPr="0013780B">
        <w:rPr>
          <w:szCs w:val="28"/>
        </w:rPr>
        <w:t xml:space="preserve">округа Кохма при плане по доходам </w:t>
      </w:r>
      <w:r w:rsidR="009446F0" w:rsidRPr="0013780B">
        <w:rPr>
          <w:szCs w:val="28"/>
        </w:rPr>
        <w:t xml:space="preserve"> </w:t>
      </w:r>
      <w:r w:rsidR="00DE5434" w:rsidRPr="0013780B">
        <w:rPr>
          <w:szCs w:val="28"/>
        </w:rPr>
        <w:t>72 649 720</w:t>
      </w:r>
      <w:r w:rsidR="004378FB" w:rsidRPr="0013780B">
        <w:rPr>
          <w:szCs w:val="28"/>
        </w:rPr>
        <w:t xml:space="preserve"> руб. </w:t>
      </w:r>
      <w:r w:rsidR="00310118" w:rsidRPr="0013780B">
        <w:rPr>
          <w:szCs w:val="28"/>
        </w:rPr>
        <w:t>(без</w:t>
      </w:r>
      <w:r w:rsidR="004378FB" w:rsidRPr="0013780B">
        <w:rPr>
          <w:szCs w:val="28"/>
        </w:rPr>
        <w:t xml:space="preserve"> учет</w:t>
      </w:r>
      <w:r w:rsidR="00310118" w:rsidRPr="0013780B">
        <w:rPr>
          <w:szCs w:val="28"/>
        </w:rPr>
        <w:t>а</w:t>
      </w:r>
      <w:r w:rsidR="004378FB" w:rsidRPr="0013780B">
        <w:rPr>
          <w:szCs w:val="28"/>
        </w:rPr>
        <w:t xml:space="preserve"> остатка</w:t>
      </w:r>
      <w:r w:rsidR="00310118" w:rsidRPr="0013780B">
        <w:rPr>
          <w:szCs w:val="28"/>
        </w:rPr>
        <w:t>)</w:t>
      </w:r>
      <w:r w:rsidR="00DF645A" w:rsidRPr="0013780B">
        <w:rPr>
          <w:szCs w:val="28"/>
        </w:rPr>
        <w:t xml:space="preserve"> </w:t>
      </w:r>
      <w:r w:rsidR="00310118" w:rsidRPr="0013780B">
        <w:rPr>
          <w:szCs w:val="28"/>
        </w:rPr>
        <w:t>поступило</w:t>
      </w:r>
      <w:r w:rsidR="004378FB" w:rsidRPr="0013780B">
        <w:rPr>
          <w:szCs w:val="28"/>
        </w:rPr>
        <w:t xml:space="preserve">  </w:t>
      </w:r>
      <w:r w:rsidR="006C571D" w:rsidRPr="0013780B">
        <w:rPr>
          <w:szCs w:val="28"/>
        </w:rPr>
        <w:t>5 958 259,10</w:t>
      </w:r>
      <w:r w:rsidR="004378FB" w:rsidRPr="0013780B">
        <w:rPr>
          <w:szCs w:val="28"/>
        </w:rPr>
        <w:t xml:space="preserve"> руб., из них </w:t>
      </w:r>
      <w:r w:rsidR="0013780B" w:rsidRPr="0013780B">
        <w:rPr>
          <w:szCs w:val="28"/>
        </w:rPr>
        <w:t>1 068 846,21</w:t>
      </w:r>
      <w:r w:rsidR="004378FB" w:rsidRPr="0013780B">
        <w:rPr>
          <w:szCs w:val="28"/>
        </w:rPr>
        <w:t xml:space="preserve"> руб. за счет доходов от акцизов по подакцизным товарам, производимым на </w:t>
      </w:r>
      <w:r w:rsidR="002C76BC" w:rsidRPr="0013780B">
        <w:rPr>
          <w:szCs w:val="28"/>
        </w:rPr>
        <w:t xml:space="preserve">территории РФ (100 %), </w:t>
      </w:r>
      <w:r w:rsidR="004378FB" w:rsidRPr="0013780B">
        <w:rPr>
          <w:szCs w:val="28"/>
        </w:rPr>
        <w:t xml:space="preserve"> налога на вмененный доход для отдельных видов деятельности</w:t>
      </w:r>
      <w:r w:rsidR="002C76BC" w:rsidRPr="0013780B">
        <w:rPr>
          <w:szCs w:val="28"/>
        </w:rPr>
        <w:t xml:space="preserve"> (75 %)</w:t>
      </w:r>
      <w:r w:rsidR="004378FB" w:rsidRPr="0013780B">
        <w:rPr>
          <w:szCs w:val="28"/>
        </w:rPr>
        <w:t xml:space="preserve"> в сумме </w:t>
      </w:r>
      <w:r w:rsidR="0013780B" w:rsidRPr="0013780B">
        <w:rPr>
          <w:szCs w:val="28"/>
        </w:rPr>
        <w:t>1 029 113,24</w:t>
      </w:r>
      <w:r w:rsidR="004378FB" w:rsidRPr="0013780B">
        <w:rPr>
          <w:szCs w:val="28"/>
        </w:rPr>
        <w:t xml:space="preserve"> руб., налога, взимаемого в связи с применением патентной системы налогообложения в сумме</w:t>
      </w:r>
      <w:r w:rsidR="002C76BC" w:rsidRPr="0013780B">
        <w:rPr>
          <w:szCs w:val="28"/>
        </w:rPr>
        <w:t xml:space="preserve"> (100 %) </w:t>
      </w:r>
      <w:r w:rsidR="004378FB" w:rsidRPr="0013780B">
        <w:rPr>
          <w:szCs w:val="28"/>
        </w:rPr>
        <w:t xml:space="preserve"> </w:t>
      </w:r>
      <w:r w:rsidR="002C76BC" w:rsidRPr="0013780B">
        <w:rPr>
          <w:szCs w:val="28"/>
        </w:rPr>
        <w:t>-</w:t>
      </w:r>
      <w:r w:rsidR="0013780B" w:rsidRPr="0013780B">
        <w:rPr>
          <w:szCs w:val="28"/>
        </w:rPr>
        <w:t xml:space="preserve"> 3 181 392,09</w:t>
      </w:r>
      <w:r w:rsidR="00A25E45" w:rsidRPr="0013780B">
        <w:rPr>
          <w:szCs w:val="28"/>
        </w:rPr>
        <w:t xml:space="preserve"> </w:t>
      </w:r>
      <w:r w:rsidR="004378FB" w:rsidRPr="0013780B">
        <w:rPr>
          <w:szCs w:val="28"/>
        </w:rPr>
        <w:t xml:space="preserve">руб., налога на доходы физических лиц </w:t>
      </w:r>
      <w:r w:rsidR="002C76BC" w:rsidRPr="0013780B">
        <w:rPr>
          <w:szCs w:val="28"/>
        </w:rPr>
        <w:t xml:space="preserve">(4 %) </w:t>
      </w:r>
      <w:r w:rsidR="004378FB" w:rsidRPr="0013780B">
        <w:rPr>
          <w:szCs w:val="28"/>
        </w:rPr>
        <w:t xml:space="preserve">в сумме </w:t>
      </w:r>
      <w:r w:rsidR="0013780B" w:rsidRPr="0013780B">
        <w:rPr>
          <w:szCs w:val="28"/>
        </w:rPr>
        <w:t>678 907,56</w:t>
      </w:r>
      <w:r w:rsidR="002C76BC" w:rsidRPr="0013780B">
        <w:rPr>
          <w:szCs w:val="28"/>
        </w:rPr>
        <w:t xml:space="preserve"> </w:t>
      </w:r>
      <w:r w:rsidR="004378FB" w:rsidRPr="0013780B">
        <w:rPr>
          <w:szCs w:val="28"/>
        </w:rPr>
        <w:t>руб.</w:t>
      </w:r>
      <w:r w:rsidR="00A25E45" w:rsidRPr="0013780B">
        <w:rPr>
          <w:szCs w:val="28"/>
        </w:rPr>
        <w:t xml:space="preserve"> Средства и</w:t>
      </w:r>
      <w:r w:rsidR="00A25E45" w:rsidRPr="00DE5434">
        <w:rPr>
          <w:szCs w:val="28"/>
        </w:rPr>
        <w:t>з вышестоящего бюджета</w:t>
      </w:r>
      <w:r w:rsidR="00A23DE0" w:rsidRPr="00DE5434">
        <w:rPr>
          <w:szCs w:val="28"/>
        </w:rPr>
        <w:t xml:space="preserve"> </w:t>
      </w:r>
      <w:r w:rsidR="00A25E45" w:rsidRPr="00DE5434">
        <w:rPr>
          <w:szCs w:val="28"/>
        </w:rPr>
        <w:t xml:space="preserve">не поступали. Исполнение по доходам </w:t>
      </w:r>
      <w:r w:rsidR="00A23DE0" w:rsidRPr="00DE5434">
        <w:rPr>
          <w:szCs w:val="28"/>
        </w:rPr>
        <w:t xml:space="preserve">(без учета остатка) </w:t>
      </w:r>
      <w:r w:rsidR="004378FB" w:rsidRPr="0013780B">
        <w:rPr>
          <w:szCs w:val="28"/>
        </w:rPr>
        <w:t>состав</w:t>
      </w:r>
      <w:r w:rsidR="00A25E45" w:rsidRPr="0013780B">
        <w:rPr>
          <w:szCs w:val="28"/>
        </w:rPr>
        <w:t>ило</w:t>
      </w:r>
      <w:r w:rsidR="004378FB" w:rsidRPr="0013780B">
        <w:rPr>
          <w:szCs w:val="28"/>
        </w:rPr>
        <w:t xml:space="preserve"> </w:t>
      </w:r>
      <w:r w:rsidR="0013780B" w:rsidRPr="0013780B">
        <w:rPr>
          <w:szCs w:val="28"/>
        </w:rPr>
        <w:t>37,9</w:t>
      </w:r>
      <w:r w:rsidR="004378FB" w:rsidRPr="0013780B">
        <w:rPr>
          <w:szCs w:val="28"/>
        </w:rPr>
        <w:t xml:space="preserve"> % от плана. Расходы  произв</w:t>
      </w:r>
      <w:r w:rsidR="00DF645A" w:rsidRPr="0013780B">
        <w:rPr>
          <w:szCs w:val="28"/>
        </w:rPr>
        <w:t xml:space="preserve">едены в сумме </w:t>
      </w:r>
      <w:r w:rsidR="00DE5434" w:rsidRPr="0013780B">
        <w:rPr>
          <w:szCs w:val="28"/>
        </w:rPr>
        <w:t>1 645 893,08</w:t>
      </w:r>
      <w:r w:rsidR="00DF645A" w:rsidRPr="0013780B">
        <w:rPr>
          <w:szCs w:val="28"/>
        </w:rPr>
        <w:t xml:space="preserve"> руб., что составляет </w:t>
      </w:r>
      <w:r w:rsidR="00DE5434" w:rsidRPr="0013780B">
        <w:rPr>
          <w:szCs w:val="28"/>
        </w:rPr>
        <w:t>2,26</w:t>
      </w:r>
      <w:r w:rsidR="00DF645A" w:rsidRPr="0013780B">
        <w:rPr>
          <w:szCs w:val="28"/>
        </w:rPr>
        <w:t xml:space="preserve"> % к плановым показателям</w:t>
      </w:r>
      <w:r w:rsidR="002C76BC" w:rsidRPr="0013780B">
        <w:rPr>
          <w:szCs w:val="28"/>
        </w:rPr>
        <w:t xml:space="preserve"> (</w:t>
      </w:r>
      <w:r w:rsidR="00DE5434" w:rsidRPr="0013780B">
        <w:rPr>
          <w:szCs w:val="28"/>
        </w:rPr>
        <w:t>72 821 472,37</w:t>
      </w:r>
      <w:r w:rsidR="002C76BC" w:rsidRPr="0013780B">
        <w:rPr>
          <w:szCs w:val="28"/>
        </w:rPr>
        <w:t xml:space="preserve"> руб.)</w:t>
      </w:r>
      <w:r w:rsidR="00DF645A" w:rsidRPr="0013780B">
        <w:rPr>
          <w:szCs w:val="28"/>
        </w:rPr>
        <w:t>.</w:t>
      </w:r>
      <w:r w:rsidR="00A23DE0" w:rsidRPr="0013780B">
        <w:rPr>
          <w:szCs w:val="28"/>
        </w:rPr>
        <w:t xml:space="preserve"> Остаток по состоянию на 01.04.202</w:t>
      </w:r>
      <w:r w:rsidR="00DE5434" w:rsidRPr="0013780B">
        <w:rPr>
          <w:szCs w:val="28"/>
        </w:rPr>
        <w:t>4</w:t>
      </w:r>
      <w:r w:rsidR="00A23DE0" w:rsidRPr="0013780B">
        <w:rPr>
          <w:szCs w:val="28"/>
        </w:rPr>
        <w:t xml:space="preserve">г. сложился в сумме </w:t>
      </w:r>
      <w:r w:rsidR="0013780B" w:rsidRPr="0013780B">
        <w:rPr>
          <w:szCs w:val="28"/>
        </w:rPr>
        <w:t>4 484 118,39</w:t>
      </w:r>
      <w:r w:rsidR="00A23DE0" w:rsidRPr="0013780B">
        <w:rPr>
          <w:szCs w:val="28"/>
        </w:rPr>
        <w:t xml:space="preserve"> руб.</w:t>
      </w:r>
      <w:r w:rsidR="00AD0973" w:rsidRPr="0013780B">
        <w:rPr>
          <w:szCs w:val="28"/>
        </w:rPr>
        <w:t xml:space="preserve"> (отчет </w:t>
      </w:r>
      <w:r w:rsidR="00C72DB2" w:rsidRPr="0013780B">
        <w:rPr>
          <w:szCs w:val="28"/>
        </w:rPr>
        <w:t>прилагается).</w:t>
      </w:r>
    </w:p>
    <w:p w:rsidR="004378FB" w:rsidRPr="00074DD4" w:rsidRDefault="00A23DE0" w:rsidP="00074DD4">
      <w:pPr>
        <w:spacing w:line="360" w:lineRule="auto"/>
        <w:rPr>
          <w:b/>
          <w:szCs w:val="28"/>
        </w:rPr>
      </w:pPr>
      <w:r w:rsidRPr="00074DD4">
        <w:rPr>
          <w:szCs w:val="28"/>
        </w:rPr>
        <w:t xml:space="preserve"> </w:t>
      </w:r>
      <w:r w:rsidR="004378FB" w:rsidRPr="00074DD4">
        <w:rPr>
          <w:b/>
          <w:szCs w:val="28"/>
        </w:rPr>
        <w:t>3. ИСПОЛНЕНИЕ ПО ИСТОЧНИКАМ ВНУТРЕННЕГО ФИНАНСИРОВАНИЯ ДЕФИЦИТА</w:t>
      </w:r>
    </w:p>
    <w:p w:rsidR="00074DD4" w:rsidRPr="00074DD4" w:rsidRDefault="004378FB" w:rsidP="004378FB">
      <w:pPr>
        <w:spacing w:line="360" w:lineRule="auto"/>
        <w:rPr>
          <w:szCs w:val="28"/>
        </w:rPr>
      </w:pPr>
      <w:r w:rsidRPr="00074DD4">
        <w:rPr>
          <w:bCs/>
          <w:szCs w:val="28"/>
        </w:rPr>
        <w:t>По итогам 1 квартала 202</w:t>
      </w:r>
      <w:r w:rsidR="00074DD4" w:rsidRPr="00074DD4">
        <w:rPr>
          <w:bCs/>
          <w:szCs w:val="28"/>
        </w:rPr>
        <w:t>4</w:t>
      </w:r>
      <w:r w:rsidRPr="00074DD4">
        <w:rPr>
          <w:bCs/>
          <w:szCs w:val="28"/>
        </w:rPr>
        <w:t xml:space="preserve"> года бюджет городского округа Кохма исполнен   с превышением доходов над расходами  в сумме</w:t>
      </w:r>
      <w:r w:rsidRPr="00074DD4">
        <w:rPr>
          <w:b/>
          <w:szCs w:val="28"/>
        </w:rPr>
        <w:t xml:space="preserve"> </w:t>
      </w:r>
      <w:r w:rsidR="00074DD4" w:rsidRPr="00074DD4">
        <w:rPr>
          <w:bCs/>
          <w:szCs w:val="28"/>
        </w:rPr>
        <w:t>37 647 565,78</w:t>
      </w:r>
      <w:r w:rsidR="00AA0263" w:rsidRPr="00074DD4">
        <w:rPr>
          <w:bCs/>
          <w:szCs w:val="28"/>
        </w:rPr>
        <w:t xml:space="preserve"> </w:t>
      </w:r>
      <w:r w:rsidRPr="00074DD4">
        <w:rPr>
          <w:szCs w:val="28"/>
        </w:rPr>
        <w:t>руб.</w:t>
      </w:r>
      <w:r w:rsidRPr="00074DD4">
        <w:rPr>
          <w:b/>
          <w:szCs w:val="28"/>
        </w:rPr>
        <w:t xml:space="preserve"> </w:t>
      </w:r>
      <w:r w:rsidRPr="00074DD4">
        <w:rPr>
          <w:szCs w:val="28"/>
        </w:rPr>
        <w:t xml:space="preserve">при запланированном дефиците в сумме </w:t>
      </w:r>
      <w:r w:rsidR="00074DD4" w:rsidRPr="00074DD4">
        <w:rPr>
          <w:szCs w:val="28"/>
        </w:rPr>
        <w:t>17 487 160,66</w:t>
      </w:r>
      <w:r w:rsidR="00AA0263" w:rsidRPr="00074DD4">
        <w:rPr>
          <w:szCs w:val="28"/>
        </w:rPr>
        <w:t xml:space="preserve"> </w:t>
      </w:r>
      <w:r w:rsidRPr="00074DD4">
        <w:rPr>
          <w:szCs w:val="28"/>
        </w:rPr>
        <w:t>руб.</w:t>
      </w:r>
    </w:p>
    <w:p w:rsidR="004378FB" w:rsidRPr="00074DD4" w:rsidRDefault="00074DD4" w:rsidP="004378FB">
      <w:pPr>
        <w:spacing w:line="360" w:lineRule="auto"/>
        <w:rPr>
          <w:szCs w:val="28"/>
        </w:rPr>
      </w:pPr>
      <w:r w:rsidRPr="00074DD4">
        <w:rPr>
          <w:szCs w:val="28"/>
        </w:rPr>
        <w:t xml:space="preserve"> Источниками финансирования внутреннего дефицита бюджета являются</w:t>
      </w:r>
      <w:r w:rsidR="00A56FB0" w:rsidRPr="00074DD4">
        <w:rPr>
          <w:szCs w:val="28"/>
        </w:rPr>
        <w:t xml:space="preserve"> изменения остатков на счетах бюджета городского округа</w:t>
      </w:r>
      <w:r w:rsidRPr="00074DD4">
        <w:rPr>
          <w:szCs w:val="28"/>
        </w:rPr>
        <w:t xml:space="preserve"> в сумме 19 287 160,66 руб. (исполнение -37 647 565,78 руб.) и</w:t>
      </w:r>
      <w:r w:rsidR="00171702" w:rsidRPr="00074DD4">
        <w:rPr>
          <w:szCs w:val="28"/>
        </w:rPr>
        <w:t xml:space="preserve"> </w:t>
      </w:r>
      <w:r w:rsidRPr="00074DD4">
        <w:rPr>
          <w:szCs w:val="28"/>
        </w:rPr>
        <w:t>в</w:t>
      </w:r>
      <w:r w:rsidR="00171702" w:rsidRPr="00074DD4">
        <w:rPr>
          <w:szCs w:val="28"/>
        </w:rPr>
        <w:t>озврат бюджетного кредита в сумме 1 800 000,0 руб.</w:t>
      </w:r>
      <w:r w:rsidRPr="00074DD4">
        <w:rPr>
          <w:szCs w:val="28"/>
        </w:rPr>
        <w:t>,</w:t>
      </w:r>
      <w:r w:rsidR="00171702" w:rsidRPr="00074DD4">
        <w:rPr>
          <w:szCs w:val="28"/>
        </w:rPr>
        <w:t xml:space="preserve"> </w:t>
      </w:r>
      <w:r w:rsidRPr="00074DD4">
        <w:rPr>
          <w:szCs w:val="28"/>
        </w:rPr>
        <w:t xml:space="preserve">который </w:t>
      </w:r>
      <w:r w:rsidR="00171702" w:rsidRPr="00074DD4">
        <w:rPr>
          <w:szCs w:val="28"/>
        </w:rPr>
        <w:t xml:space="preserve">запланирован, </w:t>
      </w:r>
      <w:r w:rsidR="00E17FB1">
        <w:rPr>
          <w:szCs w:val="28"/>
        </w:rPr>
        <w:t>в соответствии с</w:t>
      </w:r>
      <w:r w:rsidR="00171702" w:rsidRPr="00074DD4">
        <w:rPr>
          <w:szCs w:val="28"/>
        </w:rPr>
        <w:t xml:space="preserve"> заключенн</w:t>
      </w:r>
      <w:r w:rsidR="00E17FB1">
        <w:rPr>
          <w:szCs w:val="28"/>
        </w:rPr>
        <w:t>ым</w:t>
      </w:r>
      <w:r w:rsidR="00171702" w:rsidRPr="00074DD4">
        <w:rPr>
          <w:szCs w:val="28"/>
        </w:rPr>
        <w:t xml:space="preserve"> соглашени</w:t>
      </w:r>
      <w:r w:rsidR="00E17FB1">
        <w:rPr>
          <w:szCs w:val="28"/>
        </w:rPr>
        <w:t>ем</w:t>
      </w:r>
      <w:r w:rsidR="00171702" w:rsidRPr="00074DD4">
        <w:rPr>
          <w:szCs w:val="28"/>
        </w:rPr>
        <w:t>, на ноябрь месяц текущего года.</w:t>
      </w:r>
    </w:p>
    <w:p w:rsidR="00AA0263" w:rsidRPr="00175FB0" w:rsidRDefault="004378FB" w:rsidP="004378FB">
      <w:pPr>
        <w:spacing w:line="360" w:lineRule="auto"/>
        <w:rPr>
          <w:bCs/>
          <w:szCs w:val="28"/>
        </w:rPr>
      </w:pPr>
      <w:r w:rsidRPr="00074DD4">
        <w:rPr>
          <w:bCs/>
          <w:szCs w:val="28"/>
        </w:rPr>
        <w:lastRenderedPageBreak/>
        <w:t>Остатки на 01.01.202</w:t>
      </w:r>
      <w:r w:rsidR="00074DD4" w:rsidRPr="00074DD4">
        <w:rPr>
          <w:bCs/>
          <w:szCs w:val="28"/>
        </w:rPr>
        <w:t>4</w:t>
      </w:r>
      <w:r w:rsidRPr="00074DD4">
        <w:rPr>
          <w:bCs/>
          <w:szCs w:val="28"/>
        </w:rPr>
        <w:t xml:space="preserve"> составляли </w:t>
      </w:r>
      <w:r w:rsidR="00074DD4" w:rsidRPr="00074DD4">
        <w:rPr>
          <w:bCs/>
          <w:szCs w:val="28"/>
        </w:rPr>
        <w:t>24 787 160,66</w:t>
      </w:r>
      <w:r w:rsidR="00AA0263" w:rsidRPr="00074DD4">
        <w:rPr>
          <w:bCs/>
          <w:szCs w:val="28"/>
        </w:rPr>
        <w:t xml:space="preserve"> </w:t>
      </w:r>
      <w:r w:rsidRPr="00074DD4">
        <w:rPr>
          <w:bCs/>
          <w:szCs w:val="28"/>
        </w:rPr>
        <w:t xml:space="preserve">руб., в том числе за счет средств областного бюджета – </w:t>
      </w:r>
      <w:r w:rsidR="00074DD4" w:rsidRPr="00074DD4">
        <w:rPr>
          <w:bCs/>
          <w:szCs w:val="28"/>
        </w:rPr>
        <w:t>98 941,84</w:t>
      </w:r>
      <w:r w:rsidRPr="00074DD4">
        <w:rPr>
          <w:bCs/>
          <w:szCs w:val="28"/>
        </w:rPr>
        <w:t xml:space="preserve"> руб. По состоянию на 01.04.202</w:t>
      </w:r>
      <w:r w:rsidR="00074DD4" w:rsidRPr="00074DD4">
        <w:rPr>
          <w:bCs/>
          <w:szCs w:val="28"/>
        </w:rPr>
        <w:t>4</w:t>
      </w:r>
      <w:r w:rsidRPr="00074DD4">
        <w:rPr>
          <w:bCs/>
          <w:szCs w:val="28"/>
        </w:rPr>
        <w:t xml:space="preserve"> остаток сложился в сумме </w:t>
      </w:r>
      <w:r w:rsidR="00074DD4" w:rsidRPr="00074DD4">
        <w:rPr>
          <w:bCs/>
          <w:szCs w:val="28"/>
        </w:rPr>
        <w:t>62 434 726,44</w:t>
      </w:r>
      <w:r w:rsidR="00AA0263" w:rsidRPr="00074DD4">
        <w:rPr>
          <w:bCs/>
          <w:szCs w:val="28"/>
        </w:rPr>
        <w:t xml:space="preserve"> </w:t>
      </w:r>
      <w:r w:rsidRPr="00074DD4">
        <w:rPr>
          <w:bCs/>
          <w:szCs w:val="28"/>
        </w:rPr>
        <w:t xml:space="preserve">руб., в т.ч. за счет собственных средств в сумме  - </w:t>
      </w:r>
      <w:r w:rsidR="00074DD4" w:rsidRPr="00074DD4">
        <w:rPr>
          <w:bCs/>
          <w:szCs w:val="28"/>
        </w:rPr>
        <w:t>41 993 434,16</w:t>
      </w:r>
      <w:r w:rsidR="00AA0263" w:rsidRPr="00074DD4">
        <w:rPr>
          <w:bCs/>
          <w:szCs w:val="28"/>
        </w:rPr>
        <w:t xml:space="preserve"> </w:t>
      </w:r>
      <w:r w:rsidRPr="00074DD4">
        <w:rPr>
          <w:bCs/>
          <w:szCs w:val="28"/>
        </w:rPr>
        <w:t xml:space="preserve">руб. и средств областного бюджета </w:t>
      </w:r>
      <w:r w:rsidR="00074DD4" w:rsidRPr="00074DD4">
        <w:rPr>
          <w:bCs/>
          <w:szCs w:val="28"/>
        </w:rPr>
        <w:t>20 441 292,28</w:t>
      </w:r>
      <w:r w:rsidR="00175FB0" w:rsidRPr="00074DD4">
        <w:rPr>
          <w:bCs/>
          <w:szCs w:val="28"/>
        </w:rPr>
        <w:t xml:space="preserve"> </w:t>
      </w:r>
      <w:r w:rsidRPr="00074DD4">
        <w:rPr>
          <w:bCs/>
          <w:szCs w:val="28"/>
        </w:rPr>
        <w:t xml:space="preserve">руб. </w:t>
      </w:r>
      <w:r w:rsidR="00AA0263" w:rsidRPr="00074DD4">
        <w:rPr>
          <w:bCs/>
          <w:szCs w:val="28"/>
        </w:rPr>
        <w:t xml:space="preserve">    </w:t>
      </w:r>
      <w:r w:rsidRPr="00074DD4">
        <w:rPr>
          <w:bCs/>
          <w:szCs w:val="28"/>
        </w:rPr>
        <w:t>Остаток за счет собственных доходов формируется для выплаты заработной платы и отчислений во внебюджетные фонды по сроку выплаты в 1 декаде месяца, следующим за отчетным</w:t>
      </w:r>
      <w:r w:rsidR="00E17FB1">
        <w:rPr>
          <w:bCs/>
          <w:szCs w:val="28"/>
        </w:rPr>
        <w:t xml:space="preserve"> периодом</w:t>
      </w:r>
      <w:r w:rsidRPr="00074DD4">
        <w:rPr>
          <w:bCs/>
          <w:szCs w:val="28"/>
        </w:rPr>
        <w:t>.</w:t>
      </w:r>
      <w:r w:rsidRPr="00175FB0">
        <w:rPr>
          <w:bCs/>
          <w:szCs w:val="28"/>
        </w:rPr>
        <w:t xml:space="preserve"> </w:t>
      </w:r>
    </w:p>
    <w:p w:rsidR="004378FB" w:rsidRDefault="004378FB" w:rsidP="00126C05">
      <w:pPr>
        <w:spacing w:line="276" w:lineRule="auto"/>
        <w:ind w:firstLine="180"/>
        <w:rPr>
          <w:b/>
          <w:szCs w:val="28"/>
        </w:rPr>
      </w:pPr>
    </w:p>
    <w:sectPr w:rsidR="004378FB" w:rsidSect="002838DB"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6B" w:rsidRDefault="0076276B">
      <w:pPr>
        <w:spacing w:before="0"/>
      </w:pPr>
      <w:r>
        <w:separator/>
      </w:r>
    </w:p>
  </w:endnote>
  <w:endnote w:type="continuationSeparator" w:id="1">
    <w:p w:rsidR="0076276B" w:rsidRDefault="0076276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98" w:rsidRDefault="00FD4483" w:rsidP="000703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40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098" w:rsidRDefault="00954098" w:rsidP="009D249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098" w:rsidRDefault="00954098" w:rsidP="009D249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6B" w:rsidRDefault="0076276B">
      <w:pPr>
        <w:spacing w:before="0"/>
      </w:pPr>
      <w:r>
        <w:separator/>
      </w:r>
    </w:p>
  </w:footnote>
  <w:footnote w:type="continuationSeparator" w:id="1">
    <w:p w:rsidR="0076276B" w:rsidRDefault="0076276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79AA"/>
    <w:multiLevelType w:val="hybridMultilevel"/>
    <w:tmpl w:val="DE90F714"/>
    <w:lvl w:ilvl="0" w:tplc="545A6754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55B1E74"/>
    <w:multiLevelType w:val="hybridMultilevel"/>
    <w:tmpl w:val="80164B7C"/>
    <w:lvl w:ilvl="0" w:tplc="33A0F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246846"/>
    <w:multiLevelType w:val="hybridMultilevel"/>
    <w:tmpl w:val="EB584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B74492"/>
    <w:multiLevelType w:val="hybridMultilevel"/>
    <w:tmpl w:val="B1688844"/>
    <w:lvl w:ilvl="0" w:tplc="2C52BE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11C"/>
    <w:rsid w:val="000167BB"/>
    <w:rsid w:val="0002083B"/>
    <w:rsid w:val="00020C5C"/>
    <w:rsid w:val="00020F33"/>
    <w:rsid w:val="00024F97"/>
    <w:rsid w:val="00027060"/>
    <w:rsid w:val="00032D9D"/>
    <w:rsid w:val="0003593C"/>
    <w:rsid w:val="00041A73"/>
    <w:rsid w:val="000441E8"/>
    <w:rsid w:val="0004479F"/>
    <w:rsid w:val="0004523F"/>
    <w:rsid w:val="000463CB"/>
    <w:rsid w:val="0004681F"/>
    <w:rsid w:val="00046BF4"/>
    <w:rsid w:val="00055BC0"/>
    <w:rsid w:val="000573CD"/>
    <w:rsid w:val="00064D1F"/>
    <w:rsid w:val="0007034B"/>
    <w:rsid w:val="00071AE0"/>
    <w:rsid w:val="00071F92"/>
    <w:rsid w:val="000743BC"/>
    <w:rsid w:val="0007463B"/>
    <w:rsid w:val="00074C67"/>
    <w:rsid w:val="00074DD4"/>
    <w:rsid w:val="00077574"/>
    <w:rsid w:val="00084182"/>
    <w:rsid w:val="00084287"/>
    <w:rsid w:val="00090710"/>
    <w:rsid w:val="00091DF1"/>
    <w:rsid w:val="00093693"/>
    <w:rsid w:val="0009398C"/>
    <w:rsid w:val="00094E87"/>
    <w:rsid w:val="000957E9"/>
    <w:rsid w:val="000961D1"/>
    <w:rsid w:val="00097C78"/>
    <w:rsid w:val="000A05BF"/>
    <w:rsid w:val="000A407A"/>
    <w:rsid w:val="000A47DC"/>
    <w:rsid w:val="000B0B3E"/>
    <w:rsid w:val="000B1CB0"/>
    <w:rsid w:val="000B273B"/>
    <w:rsid w:val="000B35AF"/>
    <w:rsid w:val="000B3EC4"/>
    <w:rsid w:val="000C1E40"/>
    <w:rsid w:val="000C7DB5"/>
    <w:rsid w:val="000D1630"/>
    <w:rsid w:val="000D4480"/>
    <w:rsid w:val="000E0FB1"/>
    <w:rsid w:val="000E24FA"/>
    <w:rsid w:val="000E4734"/>
    <w:rsid w:val="000E6D11"/>
    <w:rsid w:val="000F5364"/>
    <w:rsid w:val="000F6166"/>
    <w:rsid w:val="001015D9"/>
    <w:rsid w:val="0010194F"/>
    <w:rsid w:val="001048C3"/>
    <w:rsid w:val="00106201"/>
    <w:rsid w:val="00111C0C"/>
    <w:rsid w:val="00116A88"/>
    <w:rsid w:val="0012309C"/>
    <w:rsid w:val="00125441"/>
    <w:rsid w:val="00125811"/>
    <w:rsid w:val="00126112"/>
    <w:rsid w:val="001263E7"/>
    <w:rsid w:val="001264C7"/>
    <w:rsid w:val="00126C05"/>
    <w:rsid w:val="001338F7"/>
    <w:rsid w:val="00134511"/>
    <w:rsid w:val="001363A2"/>
    <w:rsid w:val="0013780B"/>
    <w:rsid w:val="0013794D"/>
    <w:rsid w:val="00143232"/>
    <w:rsid w:val="00144C81"/>
    <w:rsid w:val="00147F41"/>
    <w:rsid w:val="00157A79"/>
    <w:rsid w:val="00157C3C"/>
    <w:rsid w:val="0017011C"/>
    <w:rsid w:val="001713D0"/>
    <w:rsid w:val="001713FA"/>
    <w:rsid w:val="00171702"/>
    <w:rsid w:val="00173D9F"/>
    <w:rsid w:val="00175FB0"/>
    <w:rsid w:val="00175FE7"/>
    <w:rsid w:val="00182A39"/>
    <w:rsid w:val="001843D9"/>
    <w:rsid w:val="00191105"/>
    <w:rsid w:val="00192441"/>
    <w:rsid w:val="00194128"/>
    <w:rsid w:val="00194639"/>
    <w:rsid w:val="001955C2"/>
    <w:rsid w:val="00195774"/>
    <w:rsid w:val="001A0A79"/>
    <w:rsid w:val="001A4EB0"/>
    <w:rsid w:val="001A6BAC"/>
    <w:rsid w:val="001A7226"/>
    <w:rsid w:val="001B724F"/>
    <w:rsid w:val="001C0786"/>
    <w:rsid w:val="001C2830"/>
    <w:rsid w:val="001C59E2"/>
    <w:rsid w:val="001C6AED"/>
    <w:rsid w:val="001D32E8"/>
    <w:rsid w:val="001E6401"/>
    <w:rsid w:val="001E74A1"/>
    <w:rsid w:val="001E7622"/>
    <w:rsid w:val="001F1DC1"/>
    <w:rsid w:val="001F63E5"/>
    <w:rsid w:val="00201A00"/>
    <w:rsid w:val="00203504"/>
    <w:rsid w:val="00211CE3"/>
    <w:rsid w:val="0021645B"/>
    <w:rsid w:val="00217940"/>
    <w:rsid w:val="002206B3"/>
    <w:rsid w:val="00221A63"/>
    <w:rsid w:val="00230251"/>
    <w:rsid w:val="00230E9B"/>
    <w:rsid w:val="00232600"/>
    <w:rsid w:val="00241BB8"/>
    <w:rsid w:val="00243DA7"/>
    <w:rsid w:val="002445B4"/>
    <w:rsid w:val="00244CB8"/>
    <w:rsid w:val="00247D43"/>
    <w:rsid w:val="0025329F"/>
    <w:rsid w:val="00253791"/>
    <w:rsid w:val="0025562C"/>
    <w:rsid w:val="002557A9"/>
    <w:rsid w:val="002562AD"/>
    <w:rsid w:val="00256C67"/>
    <w:rsid w:val="00266BE9"/>
    <w:rsid w:val="0027202C"/>
    <w:rsid w:val="00272443"/>
    <w:rsid w:val="002774CC"/>
    <w:rsid w:val="002838DB"/>
    <w:rsid w:val="00291A50"/>
    <w:rsid w:val="00291F6D"/>
    <w:rsid w:val="002A0DB6"/>
    <w:rsid w:val="002A3D0A"/>
    <w:rsid w:val="002A40C5"/>
    <w:rsid w:val="002A4AD3"/>
    <w:rsid w:val="002A5543"/>
    <w:rsid w:val="002A7201"/>
    <w:rsid w:val="002B4B42"/>
    <w:rsid w:val="002C0993"/>
    <w:rsid w:val="002C6533"/>
    <w:rsid w:val="002C76BC"/>
    <w:rsid w:val="002D0C32"/>
    <w:rsid w:val="002D1959"/>
    <w:rsid w:val="002D1998"/>
    <w:rsid w:val="002D4AFB"/>
    <w:rsid w:val="002D509A"/>
    <w:rsid w:val="002D6DC0"/>
    <w:rsid w:val="002D78D1"/>
    <w:rsid w:val="002E1208"/>
    <w:rsid w:val="002E2405"/>
    <w:rsid w:val="002E51A2"/>
    <w:rsid w:val="002E5323"/>
    <w:rsid w:val="002E5812"/>
    <w:rsid w:val="002E60CC"/>
    <w:rsid w:val="002F0892"/>
    <w:rsid w:val="002F4FEB"/>
    <w:rsid w:val="003072F1"/>
    <w:rsid w:val="00307625"/>
    <w:rsid w:val="00307D9F"/>
    <w:rsid w:val="00310118"/>
    <w:rsid w:val="0031063D"/>
    <w:rsid w:val="00312073"/>
    <w:rsid w:val="003125F5"/>
    <w:rsid w:val="00313BE3"/>
    <w:rsid w:val="0031572E"/>
    <w:rsid w:val="00316818"/>
    <w:rsid w:val="00317BA3"/>
    <w:rsid w:val="00320140"/>
    <w:rsid w:val="0032562C"/>
    <w:rsid w:val="003258A9"/>
    <w:rsid w:val="003267BF"/>
    <w:rsid w:val="00327B48"/>
    <w:rsid w:val="00336E58"/>
    <w:rsid w:val="003452EC"/>
    <w:rsid w:val="003466A5"/>
    <w:rsid w:val="00347A8C"/>
    <w:rsid w:val="00350EC4"/>
    <w:rsid w:val="003539EA"/>
    <w:rsid w:val="003613E8"/>
    <w:rsid w:val="003654CB"/>
    <w:rsid w:val="00367CB7"/>
    <w:rsid w:val="00370E06"/>
    <w:rsid w:val="00373E5B"/>
    <w:rsid w:val="0037521F"/>
    <w:rsid w:val="0038530E"/>
    <w:rsid w:val="00386AB4"/>
    <w:rsid w:val="00391E0C"/>
    <w:rsid w:val="003934FC"/>
    <w:rsid w:val="00393C94"/>
    <w:rsid w:val="00394067"/>
    <w:rsid w:val="0039470C"/>
    <w:rsid w:val="00396226"/>
    <w:rsid w:val="003963CF"/>
    <w:rsid w:val="003966D8"/>
    <w:rsid w:val="003A2EB7"/>
    <w:rsid w:val="003A2F21"/>
    <w:rsid w:val="003A473B"/>
    <w:rsid w:val="003A49B7"/>
    <w:rsid w:val="003A4DC6"/>
    <w:rsid w:val="003A5101"/>
    <w:rsid w:val="003B0D27"/>
    <w:rsid w:val="003B3234"/>
    <w:rsid w:val="003B7627"/>
    <w:rsid w:val="003C24AA"/>
    <w:rsid w:val="003C61CC"/>
    <w:rsid w:val="003C7FDB"/>
    <w:rsid w:val="003D130C"/>
    <w:rsid w:val="003D2DBC"/>
    <w:rsid w:val="003D406F"/>
    <w:rsid w:val="003D692F"/>
    <w:rsid w:val="003E4EAE"/>
    <w:rsid w:val="003E6602"/>
    <w:rsid w:val="003E69E1"/>
    <w:rsid w:val="003F41DC"/>
    <w:rsid w:val="003F45C8"/>
    <w:rsid w:val="003F5D1E"/>
    <w:rsid w:val="003F686A"/>
    <w:rsid w:val="003F6FBA"/>
    <w:rsid w:val="003F755F"/>
    <w:rsid w:val="00402457"/>
    <w:rsid w:val="004049C1"/>
    <w:rsid w:val="00405990"/>
    <w:rsid w:val="00410095"/>
    <w:rsid w:val="004118C5"/>
    <w:rsid w:val="00412575"/>
    <w:rsid w:val="00413224"/>
    <w:rsid w:val="00413374"/>
    <w:rsid w:val="00413CD5"/>
    <w:rsid w:val="00421164"/>
    <w:rsid w:val="004214A3"/>
    <w:rsid w:val="00423A98"/>
    <w:rsid w:val="0043044A"/>
    <w:rsid w:val="00430519"/>
    <w:rsid w:val="0043192A"/>
    <w:rsid w:val="004378FB"/>
    <w:rsid w:val="004440B8"/>
    <w:rsid w:val="00445A39"/>
    <w:rsid w:val="00456A33"/>
    <w:rsid w:val="00456C8D"/>
    <w:rsid w:val="00461C96"/>
    <w:rsid w:val="004628B4"/>
    <w:rsid w:val="00464179"/>
    <w:rsid w:val="00465DB3"/>
    <w:rsid w:val="00471CB1"/>
    <w:rsid w:val="00472DEF"/>
    <w:rsid w:val="004831A9"/>
    <w:rsid w:val="00484A5C"/>
    <w:rsid w:val="00487D27"/>
    <w:rsid w:val="0049047F"/>
    <w:rsid w:val="00491EA7"/>
    <w:rsid w:val="00493988"/>
    <w:rsid w:val="004A023C"/>
    <w:rsid w:val="004A2CB6"/>
    <w:rsid w:val="004A3C9B"/>
    <w:rsid w:val="004A4B6D"/>
    <w:rsid w:val="004A4F14"/>
    <w:rsid w:val="004A5121"/>
    <w:rsid w:val="004A52A8"/>
    <w:rsid w:val="004A708A"/>
    <w:rsid w:val="004B2A2B"/>
    <w:rsid w:val="004B3099"/>
    <w:rsid w:val="004B3125"/>
    <w:rsid w:val="004B3BAC"/>
    <w:rsid w:val="004B59E7"/>
    <w:rsid w:val="004B7E52"/>
    <w:rsid w:val="004C3424"/>
    <w:rsid w:val="004C3DFC"/>
    <w:rsid w:val="004C4440"/>
    <w:rsid w:val="004C65E6"/>
    <w:rsid w:val="004C7D94"/>
    <w:rsid w:val="004D15C4"/>
    <w:rsid w:val="004D6BDA"/>
    <w:rsid w:val="004D6FF8"/>
    <w:rsid w:val="004E0CA6"/>
    <w:rsid w:val="004E1FDF"/>
    <w:rsid w:val="004E2AA9"/>
    <w:rsid w:val="004E413A"/>
    <w:rsid w:val="004E5436"/>
    <w:rsid w:val="004E57FC"/>
    <w:rsid w:val="004E63C9"/>
    <w:rsid w:val="004E727C"/>
    <w:rsid w:val="004F00E0"/>
    <w:rsid w:val="004F391C"/>
    <w:rsid w:val="004F4226"/>
    <w:rsid w:val="004F725B"/>
    <w:rsid w:val="004F7EEA"/>
    <w:rsid w:val="00501868"/>
    <w:rsid w:val="00502EED"/>
    <w:rsid w:val="00505FDC"/>
    <w:rsid w:val="00506341"/>
    <w:rsid w:val="005112C5"/>
    <w:rsid w:val="00512FD4"/>
    <w:rsid w:val="00520155"/>
    <w:rsid w:val="00521476"/>
    <w:rsid w:val="005224F2"/>
    <w:rsid w:val="00525626"/>
    <w:rsid w:val="00527831"/>
    <w:rsid w:val="00531F59"/>
    <w:rsid w:val="005340FA"/>
    <w:rsid w:val="005363DF"/>
    <w:rsid w:val="00537081"/>
    <w:rsid w:val="00541E7B"/>
    <w:rsid w:val="00546930"/>
    <w:rsid w:val="00546AB6"/>
    <w:rsid w:val="00546EEA"/>
    <w:rsid w:val="00547162"/>
    <w:rsid w:val="00553B19"/>
    <w:rsid w:val="00554A8F"/>
    <w:rsid w:val="00555FFD"/>
    <w:rsid w:val="0055652E"/>
    <w:rsid w:val="00557095"/>
    <w:rsid w:val="005573A3"/>
    <w:rsid w:val="00557F28"/>
    <w:rsid w:val="005607B0"/>
    <w:rsid w:val="00560F7B"/>
    <w:rsid w:val="00561512"/>
    <w:rsid w:val="00565049"/>
    <w:rsid w:val="0056577B"/>
    <w:rsid w:val="00566976"/>
    <w:rsid w:val="005713C1"/>
    <w:rsid w:val="00573725"/>
    <w:rsid w:val="00577185"/>
    <w:rsid w:val="0058199A"/>
    <w:rsid w:val="00582E12"/>
    <w:rsid w:val="00583CFC"/>
    <w:rsid w:val="00592A9D"/>
    <w:rsid w:val="00593612"/>
    <w:rsid w:val="00593720"/>
    <w:rsid w:val="005939F2"/>
    <w:rsid w:val="00596C49"/>
    <w:rsid w:val="005975CC"/>
    <w:rsid w:val="005A046C"/>
    <w:rsid w:val="005A1483"/>
    <w:rsid w:val="005A3BD3"/>
    <w:rsid w:val="005A4DA4"/>
    <w:rsid w:val="005A7254"/>
    <w:rsid w:val="005A7A36"/>
    <w:rsid w:val="005B0D4A"/>
    <w:rsid w:val="005B1948"/>
    <w:rsid w:val="005B1A50"/>
    <w:rsid w:val="005B37BC"/>
    <w:rsid w:val="005B466D"/>
    <w:rsid w:val="005B523E"/>
    <w:rsid w:val="005C1219"/>
    <w:rsid w:val="005C1354"/>
    <w:rsid w:val="005C564B"/>
    <w:rsid w:val="005D6CD9"/>
    <w:rsid w:val="005D6E27"/>
    <w:rsid w:val="005D7023"/>
    <w:rsid w:val="005E1781"/>
    <w:rsid w:val="005E2414"/>
    <w:rsid w:val="005E37B6"/>
    <w:rsid w:val="005E4025"/>
    <w:rsid w:val="005E4443"/>
    <w:rsid w:val="005F1B50"/>
    <w:rsid w:val="005F51EB"/>
    <w:rsid w:val="005F5C48"/>
    <w:rsid w:val="005F5EE3"/>
    <w:rsid w:val="00604609"/>
    <w:rsid w:val="00605C76"/>
    <w:rsid w:val="00611FBA"/>
    <w:rsid w:val="0061454A"/>
    <w:rsid w:val="006147E9"/>
    <w:rsid w:val="006155FD"/>
    <w:rsid w:val="00615EE0"/>
    <w:rsid w:val="006163CC"/>
    <w:rsid w:val="006167BE"/>
    <w:rsid w:val="00620B9F"/>
    <w:rsid w:val="006215EE"/>
    <w:rsid w:val="00622426"/>
    <w:rsid w:val="00626C24"/>
    <w:rsid w:val="006276AF"/>
    <w:rsid w:val="00631783"/>
    <w:rsid w:val="006350C6"/>
    <w:rsid w:val="006359B2"/>
    <w:rsid w:val="00636286"/>
    <w:rsid w:val="00644A49"/>
    <w:rsid w:val="006457B5"/>
    <w:rsid w:val="00650E3E"/>
    <w:rsid w:val="006527C0"/>
    <w:rsid w:val="006573CE"/>
    <w:rsid w:val="006633D0"/>
    <w:rsid w:val="00663B51"/>
    <w:rsid w:val="00667153"/>
    <w:rsid w:val="006673B8"/>
    <w:rsid w:val="00667DFD"/>
    <w:rsid w:val="0067357F"/>
    <w:rsid w:val="00675712"/>
    <w:rsid w:val="00677F21"/>
    <w:rsid w:val="006845B4"/>
    <w:rsid w:val="00685B65"/>
    <w:rsid w:val="0068627C"/>
    <w:rsid w:val="00690120"/>
    <w:rsid w:val="00691CD4"/>
    <w:rsid w:val="00692F46"/>
    <w:rsid w:val="00693055"/>
    <w:rsid w:val="00697DE8"/>
    <w:rsid w:val="006A1A61"/>
    <w:rsid w:val="006A4ABC"/>
    <w:rsid w:val="006A6E64"/>
    <w:rsid w:val="006A77F3"/>
    <w:rsid w:val="006B0B67"/>
    <w:rsid w:val="006C088A"/>
    <w:rsid w:val="006C1C58"/>
    <w:rsid w:val="006C571D"/>
    <w:rsid w:val="006C63C0"/>
    <w:rsid w:val="006D16B6"/>
    <w:rsid w:val="006D16D0"/>
    <w:rsid w:val="006D3053"/>
    <w:rsid w:val="006D3AAF"/>
    <w:rsid w:val="006D47AF"/>
    <w:rsid w:val="006D77DC"/>
    <w:rsid w:val="006E121B"/>
    <w:rsid w:val="006E128B"/>
    <w:rsid w:val="006E25F5"/>
    <w:rsid w:val="006E385C"/>
    <w:rsid w:val="006E6A94"/>
    <w:rsid w:val="006F1573"/>
    <w:rsid w:val="006F6B8D"/>
    <w:rsid w:val="007016CD"/>
    <w:rsid w:val="007021EB"/>
    <w:rsid w:val="007038D8"/>
    <w:rsid w:val="00703F5E"/>
    <w:rsid w:val="00706022"/>
    <w:rsid w:val="00710064"/>
    <w:rsid w:val="00712A1A"/>
    <w:rsid w:val="00715A14"/>
    <w:rsid w:val="0071704D"/>
    <w:rsid w:val="00717450"/>
    <w:rsid w:val="00720F0E"/>
    <w:rsid w:val="007237A9"/>
    <w:rsid w:val="00724166"/>
    <w:rsid w:val="007245AF"/>
    <w:rsid w:val="0072502C"/>
    <w:rsid w:val="00726BE3"/>
    <w:rsid w:val="007323B3"/>
    <w:rsid w:val="00732CFB"/>
    <w:rsid w:val="00733B75"/>
    <w:rsid w:val="00735764"/>
    <w:rsid w:val="00745C50"/>
    <w:rsid w:val="007460B0"/>
    <w:rsid w:val="00751FD2"/>
    <w:rsid w:val="00753809"/>
    <w:rsid w:val="007548BD"/>
    <w:rsid w:val="0076276B"/>
    <w:rsid w:val="00767A46"/>
    <w:rsid w:val="00772F76"/>
    <w:rsid w:val="007772C5"/>
    <w:rsid w:val="00784524"/>
    <w:rsid w:val="00784B3F"/>
    <w:rsid w:val="00793CA5"/>
    <w:rsid w:val="00797739"/>
    <w:rsid w:val="007A4BB0"/>
    <w:rsid w:val="007A64EB"/>
    <w:rsid w:val="007B10E6"/>
    <w:rsid w:val="007C0CB3"/>
    <w:rsid w:val="007C12B0"/>
    <w:rsid w:val="007C2CC2"/>
    <w:rsid w:val="007C54B0"/>
    <w:rsid w:val="007C7A2A"/>
    <w:rsid w:val="007C7DDD"/>
    <w:rsid w:val="007D2C92"/>
    <w:rsid w:val="007D3AB0"/>
    <w:rsid w:val="007D466E"/>
    <w:rsid w:val="007D50E8"/>
    <w:rsid w:val="007D5F3C"/>
    <w:rsid w:val="007E3709"/>
    <w:rsid w:val="007E483C"/>
    <w:rsid w:val="007E5A12"/>
    <w:rsid w:val="007E6283"/>
    <w:rsid w:val="007E645A"/>
    <w:rsid w:val="007F029F"/>
    <w:rsid w:val="007F3401"/>
    <w:rsid w:val="007F59E5"/>
    <w:rsid w:val="007F6477"/>
    <w:rsid w:val="008011B3"/>
    <w:rsid w:val="00802D00"/>
    <w:rsid w:val="00803D8F"/>
    <w:rsid w:val="00807115"/>
    <w:rsid w:val="00811CF2"/>
    <w:rsid w:val="008221C3"/>
    <w:rsid w:val="00822C5C"/>
    <w:rsid w:val="00824EAA"/>
    <w:rsid w:val="00826E16"/>
    <w:rsid w:val="00831173"/>
    <w:rsid w:val="00833308"/>
    <w:rsid w:val="00833895"/>
    <w:rsid w:val="00834687"/>
    <w:rsid w:val="008353AC"/>
    <w:rsid w:val="0084095D"/>
    <w:rsid w:val="008417E3"/>
    <w:rsid w:val="00844419"/>
    <w:rsid w:val="00844FF6"/>
    <w:rsid w:val="00845FE2"/>
    <w:rsid w:val="008474FE"/>
    <w:rsid w:val="00852352"/>
    <w:rsid w:val="00855E24"/>
    <w:rsid w:val="008569B5"/>
    <w:rsid w:val="00856AB4"/>
    <w:rsid w:val="00862715"/>
    <w:rsid w:val="00871F87"/>
    <w:rsid w:val="00877237"/>
    <w:rsid w:val="00881152"/>
    <w:rsid w:val="00881DF9"/>
    <w:rsid w:val="00886BF5"/>
    <w:rsid w:val="0089012B"/>
    <w:rsid w:val="008903E5"/>
    <w:rsid w:val="00891D57"/>
    <w:rsid w:val="00892F6D"/>
    <w:rsid w:val="00897792"/>
    <w:rsid w:val="008A1FA6"/>
    <w:rsid w:val="008A37D0"/>
    <w:rsid w:val="008A5C37"/>
    <w:rsid w:val="008C2D09"/>
    <w:rsid w:val="008C42DC"/>
    <w:rsid w:val="008C6390"/>
    <w:rsid w:val="008D1929"/>
    <w:rsid w:val="008D4699"/>
    <w:rsid w:val="008D6044"/>
    <w:rsid w:val="008E0C7C"/>
    <w:rsid w:val="008E1D0A"/>
    <w:rsid w:val="008E3EA3"/>
    <w:rsid w:val="008E5AE5"/>
    <w:rsid w:val="008E7D4C"/>
    <w:rsid w:val="008F02F6"/>
    <w:rsid w:val="008F44B9"/>
    <w:rsid w:val="008F52C8"/>
    <w:rsid w:val="008F6BE8"/>
    <w:rsid w:val="00901358"/>
    <w:rsid w:val="009014A1"/>
    <w:rsid w:val="009046CF"/>
    <w:rsid w:val="009047A4"/>
    <w:rsid w:val="00904D2B"/>
    <w:rsid w:val="00905F0A"/>
    <w:rsid w:val="00906488"/>
    <w:rsid w:val="00910480"/>
    <w:rsid w:val="0091460A"/>
    <w:rsid w:val="009153E4"/>
    <w:rsid w:val="0091566A"/>
    <w:rsid w:val="0092032C"/>
    <w:rsid w:val="00925A62"/>
    <w:rsid w:val="00925A92"/>
    <w:rsid w:val="009310BB"/>
    <w:rsid w:val="0093605E"/>
    <w:rsid w:val="00943360"/>
    <w:rsid w:val="0094453D"/>
    <w:rsid w:val="009446F0"/>
    <w:rsid w:val="009509E2"/>
    <w:rsid w:val="00953911"/>
    <w:rsid w:val="00954098"/>
    <w:rsid w:val="00965216"/>
    <w:rsid w:val="0097203F"/>
    <w:rsid w:val="00974ADB"/>
    <w:rsid w:val="00975807"/>
    <w:rsid w:val="0097620D"/>
    <w:rsid w:val="00976D0A"/>
    <w:rsid w:val="00977E2F"/>
    <w:rsid w:val="0098590E"/>
    <w:rsid w:val="00986B43"/>
    <w:rsid w:val="0098704F"/>
    <w:rsid w:val="009902C5"/>
    <w:rsid w:val="00991650"/>
    <w:rsid w:val="00994B06"/>
    <w:rsid w:val="009964C1"/>
    <w:rsid w:val="009A26F4"/>
    <w:rsid w:val="009A33A6"/>
    <w:rsid w:val="009A43FA"/>
    <w:rsid w:val="009A4A3C"/>
    <w:rsid w:val="009A77AF"/>
    <w:rsid w:val="009B2621"/>
    <w:rsid w:val="009B444A"/>
    <w:rsid w:val="009B7FFC"/>
    <w:rsid w:val="009C1FF7"/>
    <w:rsid w:val="009C469F"/>
    <w:rsid w:val="009C6381"/>
    <w:rsid w:val="009C6884"/>
    <w:rsid w:val="009D0F49"/>
    <w:rsid w:val="009D1FFB"/>
    <w:rsid w:val="009D249A"/>
    <w:rsid w:val="009D3CAE"/>
    <w:rsid w:val="009D4F13"/>
    <w:rsid w:val="009E0656"/>
    <w:rsid w:val="009E2359"/>
    <w:rsid w:val="009E2A42"/>
    <w:rsid w:val="009E5C4F"/>
    <w:rsid w:val="009E64E0"/>
    <w:rsid w:val="009F4DFA"/>
    <w:rsid w:val="009F6F37"/>
    <w:rsid w:val="00A01C7E"/>
    <w:rsid w:val="00A01DDA"/>
    <w:rsid w:val="00A026D0"/>
    <w:rsid w:val="00A03731"/>
    <w:rsid w:val="00A03C01"/>
    <w:rsid w:val="00A03D16"/>
    <w:rsid w:val="00A073C4"/>
    <w:rsid w:val="00A136F2"/>
    <w:rsid w:val="00A1642F"/>
    <w:rsid w:val="00A23DE0"/>
    <w:rsid w:val="00A2552B"/>
    <w:rsid w:val="00A25E45"/>
    <w:rsid w:val="00A265A5"/>
    <w:rsid w:val="00A26B15"/>
    <w:rsid w:val="00A26E31"/>
    <w:rsid w:val="00A3061D"/>
    <w:rsid w:val="00A32D32"/>
    <w:rsid w:val="00A3498E"/>
    <w:rsid w:val="00A36A99"/>
    <w:rsid w:val="00A370FE"/>
    <w:rsid w:val="00A4291E"/>
    <w:rsid w:val="00A438C2"/>
    <w:rsid w:val="00A45BBF"/>
    <w:rsid w:val="00A469D7"/>
    <w:rsid w:val="00A47B3C"/>
    <w:rsid w:val="00A53339"/>
    <w:rsid w:val="00A53A36"/>
    <w:rsid w:val="00A53ADC"/>
    <w:rsid w:val="00A53D3D"/>
    <w:rsid w:val="00A56FB0"/>
    <w:rsid w:val="00A62511"/>
    <w:rsid w:val="00A639A8"/>
    <w:rsid w:val="00A658A5"/>
    <w:rsid w:val="00A7207C"/>
    <w:rsid w:val="00A75B29"/>
    <w:rsid w:val="00A77CF2"/>
    <w:rsid w:val="00A80541"/>
    <w:rsid w:val="00A83CBA"/>
    <w:rsid w:val="00A83DBB"/>
    <w:rsid w:val="00A840C1"/>
    <w:rsid w:val="00A879F6"/>
    <w:rsid w:val="00A912CA"/>
    <w:rsid w:val="00A918E4"/>
    <w:rsid w:val="00A942A5"/>
    <w:rsid w:val="00A9502C"/>
    <w:rsid w:val="00AA0263"/>
    <w:rsid w:val="00AA0C44"/>
    <w:rsid w:val="00AA1D3D"/>
    <w:rsid w:val="00AA5C36"/>
    <w:rsid w:val="00AB4590"/>
    <w:rsid w:val="00AB59A7"/>
    <w:rsid w:val="00AB600D"/>
    <w:rsid w:val="00AC2EDE"/>
    <w:rsid w:val="00AC77FF"/>
    <w:rsid w:val="00AD0973"/>
    <w:rsid w:val="00AD0A7E"/>
    <w:rsid w:val="00AD12F6"/>
    <w:rsid w:val="00AD1EC5"/>
    <w:rsid w:val="00AD3A6D"/>
    <w:rsid w:val="00AD5075"/>
    <w:rsid w:val="00AE08CD"/>
    <w:rsid w:val="00AE2875"/>
    <w:rsid w:val="00AE47AD"/>
    <w:rsid w:val="00AE526A"/>
    <w:rsid w:val="00AF0AFE"/>
    <w:rsid w:val="00AF6F0F"/>
    <w:rsid w:val="00AF780F"/>
    <w:rsid w:val="00B006A3"/>
    <w:rsid w:val="00B027F6"/>
    <w:rsid w:val="00B05B70"/>
    <w:rsid w:val="00B06887"/>
    <w:rsid w:val="00B1221D"/>
    <w:rsid w:val="00B14AF3"/>
    <w:rsid w:val="00B173ED"/>
    <w:rsid w:val="00B24EA2"/>
    <w:rsid w:val="00B27213"/>
    <w:rsid w:val="00B3029C"/>
    <w:rsid w:val="00B37DF9"/>
    <w:rsid w:val="00B43BBD"/>
    <w:rsid w:val="00B44C52"/>
    <w:rsid w:val="00B473B7"/>
    <w:rsid w:val="00B54335"/>
    <w:rsid w:val="00B579A8"/>
    <w:rsid w:val="00B603C5"/>
    <w:rsid w:val="00B60ACC"/>
    <w:rsid w:val="00B6185A"/>
    <w:rsid w:val="00B621F5"/>
    <w:rsid w:val="00B63384"/>
    <w:rsid w:val="00B650C8"/>
    <w:rsid w:val="00B66721"/>
    <w:rsid w:val="00B726F5"/>
    <w:rsid w:val="00B749FC"/>
    <w:rsid w:val="00B7592C"/>
    <w:rsid w:val="00B91121"/>
    <w:rsid w:val="00B918EC"/>
    <w:rsid w:val="00B95898"/>
    <w:rsid w:val="00BA5CBD"/>
    <w:rsid w:val="00BB1B11"/>
    <w:rsid w:val="00BB6CC7"/>
    <w:rsid w:val="00BC0A59"/>
    <w:rsid w:val="00BC4017"/>
    <w:rsid w:val="00BC74DA"/>
    <w:rsid w:val="00BD1E39"/>
    <w:rsid w:val="00BD2EA6"/>
    <w:rsid w:val="00BE20E0"/>
    <w:rsid w:val="00BE3FAB"/>
    <w:rsid w:val="00BE487A"/>
    <w:rsid w:val="00BE70E7"/>
    <w:rsid w:val="00BF5B91"/>
    <w:rsid w:val="00C04975"/>
    <w:rsid w:val="00C06819"/>
    <w:rsid w:val="00C1437C"/>
    <w:rsid w:val="00C15442"/>
    <w:rsid w:val="00C1776E"/>
    <w:rsid w:val="00C24ED7"/>
    <w:rsid w:val="00C259B3"/>
    <w:rsid w:val="00C25D64"/>
    <w:rsid w:val="00C27FB7"/>
    <w:rsid w:val="00C40FD5"/>
    <w:rsid w:val="00C44587"/>
    <w:rsid w:val="00C454D6"/>
    <w:rsid w:val="00C511D3"/>
    <w:rsid w:val="00C5750E"/>
    <w:rsid w:val="00C62CC1"/>
    <w:rsid w:val="00C63340"/>
    <w:rsid w:val="00C63731"/>
    <w:rsid w:val="00C71004"/>
    <w:rsid w:val="00C718D8"/>
    <w:rsid w:val="00C71ECF"/>
    <w:rsid w:val="00C72DB2"/>
    <w:rsid w:val="00C75F69"/>
    <w:rsid w:val="00C77B84"/>
    <w:rsid w:val="00C81374"/>
    <w:rsid w:val="00C83919"/>
    <w:rsid w:val="00C854E0"/>
    <w:rsid w:val="00C858CA"/>
    <w:rsid w:val="00C93837"/>
    <w:rsid w:val="00C93A98"/>
    <w:rsid w:val="00CA3F5B"/>
    <w:rsid w:val="00CB0E4B"/>
    <w:rsid w:val="00CB35B6"/>
    <w:rsid w:val="00CB5662"/>
    <w:rsid w:val="00CC16FC"/>
    <w:rsid w:val="00CC1D22"/>
    <w:rsid w:val="00CC2A89"/>
    <w:rsid w:val="00CC5100"/>
    <w:rsid w:val="00CC637C"/>
    <w:rsid w:val="00CC72C2"/>
    <w:rsid w:val="00CD09D9"/>
    <w:rsid w:val="00CD2B6B"/>
    <w:rsid w:val="00CD3A50"/>
    <w:rsid w:val="00CE6405"/>
    <w:rsid w:val="00CF0272"/>
    <w:rsid w:val="00CF03C1"/>
    <w:rsid w:val="00CF259D"/>
    <w:rsid w:val="00CF5958"/>
    <w:rsid w:val="00CF6786"/>
    <w:rsid w:val="00CF6834"/>
    <w:rsid w:val="00CF7CDB"/>
    <w:rsid w:val="00D030C0"/>
    <w:rsid w:val="00D03E8D"/>
    <w:rsid w:val="00D06933"/>
    <w:rsid w:val="00D106E5"/>
    <w:rsid w:val="00D11291"/>
    <w:rsid w:val="00D129BE"/>
    <w:rsid w:val="00D14EDB"/>
    <w:rsid w:val="00D15853"/>
    <w:rsid w:val="00D23CF4"/>
    <w:rsid w:val="00D243FA"/>
    <w:rsid w:val="00D249BB"/>
    <w:rsid w:val="00D32139"/>
    <w:rsid w:val="00D33C88"/>
    <w:rsid w:val="00D44414"/>
    <w:rsid w:val="00D46D23"/>
    <w:rsid w:val="00D54928"/>
    <w:rsid w:val="00D553A3"/>
    <w:rsid w:val="00D5656F"/>
    <w:rsid w:val="00D60F29"/>
    <w:rsid w:val="00D61317"/>
    <w:rsid w:val="00D6223A"/>
    <w:rsid w:val="00D62392"/>
    <w:rsid w:val="00D62713"/>
    <w:rsid w:val="00D64C9A"/>
    <w:rsid w:val="00D7027F"/>
    <w:rsid w:val="00D705E4"/>
    <w:rsid w:val="00D74C81"/>
    <w:rsid w:val="00D75809"/>
    <w:rsid w:val="00D77311"/>
    <w:rsid w:val="00D82ABF"/>
    <w:rsid w:val="00D90061"/>
    <w:rsid w:val="00D90291"/>
    <w:rsid w:val="00D90309"/>
    <w:rsid w:val="00D954A9"/>
    <w:rsid w:val="00DA11CB"/>
    <w:rsid w:val="00DA2F1C"/>
    <w:rsid w:val="00DA303C"/>
    <w:rsid w:val="00DB0F6B"/>
    <w:rsid w:val="00DB1417"/>
    <w:rsid w:val="00DB7FE1"/>
    <w:rsid w:val="00DC5853"/>
    <w:rsid w:val="00DD0659"/>
    <w:rsid w:val="00DD20BA"/>
    <w:rsid w:val="00DD4C1D"/>
    <w:rsid w:val="00DE0563"/>
    <w:rsid w:val="00DE21F0"/>
    <w:rsid w:val="00DE3F1F"/>
    <w:rsid w:val="00DE4E54"/>
    <w:rsid w:val="00DE5434"/>
    <w:rsid w:val="00DE78E5"/>
    <w:rsid w:val="00DF013E"/>
    <w:rsid w:val="00DF2124"/>
    <w:rsid w:val="00DF3B10"/>
    <w:rsid w:val="00DF4A01"/>
    <w:rsid w:val="00DF5720"/>
    <w:rsid w:val="00DF58C8"/>
    <w:rsid w:val="00DF645A"/>
    <w:rsid w:val="00E0408C"/>
    <w:rsid w:val="00E06278"/>
    <w:rsid w:val="00E07B02"/>
    <w:rsid w:val="00E121DE"/>
    <w:rsid w:val="00E13576"/>
    <w:rsid w:val="00E146F0"/>
    <w:rsid w:val="00E17FB1"/>
    <w:rsid w:val="00E22997"/>
    <w:rsid w:val="00E22DA3"/>
    <w:rsid w:val="00E268CD"/>
    <w:rsid w:val="00E316B8"/>
    <w:rsid w:val="00E3450E"/>
    <w:rsid w:val="00E3516D"/>
    <w:rsid w:val="00E352E1"/>
    <w:rsid w:val="00E3552C"/>
    <w:rsid w:val="00E401DB"/>
    <w:rsid w:val="00E412E6"/>
    <w:rsid w:val="00E418C6"/>
    <w:rsid w:val="00E44F59"/>
    <w:rsid w:val="00E4500E"/>
    <w:rsid w:val="00E46152"/>
    <w:rsid w:val="00E46FC2"/>
    <w:rsid w:val="00E472FA"/>
    <w:rsid w:val="00E51152"/>
    <w:rsid w:val="00E55491"/>
    <w:rsid w:val="00E569EE"/>
    <w:rsid w:val="00E60ACD"/>
    <w:rsid w:val="00E61823"/>
    <w:rsid w:val="00E62B90"/>
    <w:rsid w:val="00E63B15"/>
    <w:rsid w:val="00E64E7A"/>
    <w:rsid w:val="00E653E2"/>
    <w:rsid w:val="00E65AD0"/>
    <w:rsid w:val="00E65CFE"/>
    <w:rsid w:val="00E66E01"/>
    <w:rsid w:val="00E720CC"/>
    <w:rsid w:val="00E764C1"/>
    <w:rsid w:val="00E77E07"/>
    <w:rsid w:val="00E80E1D"/>
    <w:rsid w:val="00E873EA"/>
    <w:rsid w:val="00E91C41"/>
    <w:rsid w:val="00E93086"/>
    <w:rsid w:val="00E93237"/>
    <w:rsid w:val="00E94C41"/>
    <w:rsid w:val="00E94E09"/>
    <w:rsid w:val="00EA00A9"/>
    <w:rsid w:val="00EA49B0"/>
    <w:rsid w:val="00EA5422"/>
    <w:rsid w:val="00EA640E"/>
    <w:rsid w:val="00EB0112"/>
    <w:rsid w:val="00EB3D4B"/>
    <w:rsid w:val="00EB4961"/>
    <w:rsid w:val="00EC1258"/>
    <w:rsid w:val="00EC2A5D"/>
    <w:rsid w:val="00EC7CDC"/>
    <w:rsid w:val="00ED0823"/>
    <w:rsid w:val="00ED0E19"/>
    <w:rsid w:val="00ED10AE"/>
    <w:rsid w:val="00ED1548"/>
    <w:rsid w:val="00ED3F4F"/>
    <w:rsid w:val="00ED4BB4"/>
    <w:rsid w:val="00ED4DFC"/>
    <w:rsid w:val="00ED756C"/>
    <w:rsid w:val="00EE1468"/>
    <w:rsid w:val="00EE2296"/>
    <w:rsid w:val="00EE4755"/>
    <w:rsid w:val="00EE4A2A"/>
    <w:rsid w:val="00EE4B5D"/>
    <w:rsid w:val="00EE550F"/>
    <w:rsid w:val="00EE63BA"/>
    <w:rsid w:val="00EE63DF"/>
    <w:rsid w:val="00EE7DB1"/>
    <w:rsid w:val="00EE7E6A"/>
    <w:rsid w:val="00EF019E"/>
    <w:rsid w:val="00EF08DA"/>
    <w:rsid w:val="00EF11E5"/>
    <w:rsid w:val="00EF6187"/>
    <w:rsid w:val="00EF7093"/>
    <w:rsid w:val="00EF7C81"/>
    <w:rsid w:val="00F0008E"/>
    <w:rsid w:val="00F00628"/>
    <w:rsid w:val="00F02C79"/>
    <w:rsid w:val="00F041D8"/>
    <w:rsid w:val="00F102DA"/>
    <w:rsid w:val="00F11E2D"/>
    <w:rsid w:val="00F122BC"/>
    <w:rsid w:val="00F13EEE"/>
    <w:rsid w:val="00F15C19"/>
    <w:rsid w:val="00F1680A"/>
    <w:rsid w:val="00F1732D"/>
    <w:rsid w:val="00F329C2"/>
    <w:rsid w:val="00F334A1"/>
    <w:rsid w:val="00F33CC1"/>
    <w:rsid w:val="00F3628E"/>
    <w:rsid w:val="00F37E6E"/>
    <w:rsid w:val="00F40B61"/>
    <w:rsid w:val="00F414EA"/>
    <w:rsid w:val="00F4450A"/>
    <w:rsid w:val="00F47305"/>
    <w:rsid w:val="00F50399"/>
    <w:rsid w:val="00F53A68"/>
    <w:rsid w:val="00F6125D"/>
    <w:rsid w:val="00F612E1"/>
    <w:rsid w:val="00F671CA"/>
    <w:rsid w:val="00F72F83"/>
    <w:rsid w:val="00F744AC"/>
    <w:rsid w:val="00F8445D"/>
    <w:rsid w:val="00F845C0"/>
    <w:rsid w:val="00F86301"/>
    <w:rsid w:val="00F909FC"/>
    <w:rsid w:val="00F94D97"/>
    <w:rsid w:val="00F952F9"/>
    <w:rsid w:val="00F95CE3"/>
    <w:rsid w:val="00FA6626"/>
    <w:rsid w:val="00FA7132"/>
    <w:rsid w:val="00FB077D"/>
    <w:rsid w:val="00FB31E8"/>
    <w:rsid w:val="00FB50F9"/>
    <w:rsid w:val="00FB56E1"/>
    <w:rsid w:val="00FB5704"/>
    <w:rsid w:val="00FB752F"/>
    <w:rsid w:val="00FC4A72"/>
    <w:rsid w:val="00FC659E"/>
    <w:rsid w:val="00FC7DBB"/>
    <w:rsid w:val="00FD1A75"/>
    <w:rsid w:val="00FD3970"/>
    <w:rsid w:val="00FD4483"/>
    <w:rsid w:val="00FD49C6"/>
    <w:rsid w:val="00FE192A"/>
    <w:rsid w:val="00FE25A5"/>
    <w:rsid w:val="00FE5ED5"/>
    <w:rsid w:val="00FE647F"/>
    <w:rsid w:val="00FE64E9"/>
    <w:rsid w:val="00FE6E76"/>
    <w:rsid w:val="00FF0079"/>
    <w:rsid w:val="00FF7403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3"/>
    <w:pPr>
      <w:spacing w:before="60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957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18E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918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54A9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498E"/>
    <w:pPr>
      <w:spacing w:before="240" w:after="60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65D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57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18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18E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E1208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A3498E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E1208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CA3F5B"/>
    <w:rPr>
      <w:rFonts w:cs="Times New Roman"/>
      <w:color w:val="0064AA"/>
      <w:u w:val="single"/>
    </w:rPr>
  </w:style>
  <w:style w:type="character" w:customStyle="1" w:styleId="11">
    <w:name w:val="Гиперссылка1"/>
    <w:basedOn w:val="a0"/>
    <w:uiPriority w:val="99"/>
    <w:rsid w:val="00CA3F5B"/>
    <w:rPr>
      <w:rFonts w:cs="Times New Roman"/>
      <w:color w:val="FFFFFF"/>
      <w:u w:val="none"/>
      <w:effect w:val="none"/>
    </w:rPr>
  </w:style>
  <w:style w:type="character" w:customStyle="1" w:styleId="21">
    <w:name w:val="Гиперссылка2"/>
    <w:basedOn w:val="a0"/>
    <w:uiPriority w:val="99"/>
    <w:rsid w:val="00CA3F5B"/>
    <w:rPr>
      <w:rFonts w:cs="Times New Roman"/>
      <w:color w:val="FFFFFF"/>
      <w:u w:val="none"/>
      <w:effect w:val="none"/>
    </w:rPr>
  </w:style>
  <w:style w:type="paragraph" w:styleId="a4">
    <w:name w:val="Normal (Web)"/>
    <w:basedOn w:val="a"/>
    <w:uiPriority w:val="99"/>
    <w:rsid w:val="00CA3F5B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65DB3"/>
    <w:pPr>
      <w:widowControl w:val="0"/>
      <w:ind w:firstLine="720"/>
    </w:pPr>
    <w:rPr>
      <w:rFonts w:ascii="Arial" w:hAnsi="Arial"/>
    </w:rPr>
  </w:style>
  <w:style w:type="paragraph" w:styleId="a5">
    <w:name w:val="footer"/>
    <w:basedOn w:val="a"/>
    <w:link w:val="a6"/>
    <w:uiPriority w:val="99"/>
    <w:rsid w:val="00465D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E1208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465DB3"/>
    <w:rPr>
      <w:rFonts w:cs="Times New Roman"/>
    </w:rPr>
  </w:style>
  <w:style w:type="paragraph" w:styleId="a8">
    <w:name w:val="Body Text Indent"/>
    <w:basedOn w:val="a"/>
    <w:link w:val="a9"/>
    <w:uiPriority w:val="99"/>
    <w:rsid w:val="00465D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E1208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465DB3"/>
    <w:pPr>
      <w:spacing w:before="0"/>
      <w:ind w:right="-766" w:firstLine="0"/>
    </w:pPr>
    <w:rPr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E1208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465DB3"/>
    <w:pPr>
      <w:spacing w:before="6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465DB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43044A"/>
    <w:rPr>
      <w:rFonts w:cs="Times New Roman"/>
      <w:sz w:val="28"/>
    </w:rPr>
  </w:style>
  <w:style w:type="paragraph" w:styleId="24">
    <w:name w:val="Body Text Indent 2"/>
    <w:basedOn w:val="a"/>
    <w:link w:val="25"/>
    <w:uiPriority w:val="99"/>
    <w:rsid w:val="00465DB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E1208"/>
    <w:rPr>
      <w:rFonts w:cs="Times New Roman"/>
      <w:sz w:val="20"/>
      <w:szCs w:val="20"/>
    </w:rPr>
  </w:style>
  <w:style w:type="paragraph" w:styleId="ad">
    <w:name w:val="Subtitle"/>
    <w:basedOn w:val="a"/>
    <w:link w:val="ae"/>
    <w:uiPriority w:val="99"/>
    <w:qFormat/>
    <w:rsid w:val="00D954A9"/>
    <w:pPr>
      <w:spacing w:before="0"/>
      <w:ind w:firstLine="0"/>
      <w:jc w:val="center"/>
    </w:pPr>
    <w:rPr>
      <w:b/>
      <w:sz w:val="32"/>
    </w:rPr>
  </w:style>
  <w:style w:type="character" w:customStyle="1" w:styleId="ae">
    <w:name w:val="Подзаголовок Знак"/>
    <w:basedOn w:val="a0"/>
    <w:link w:val="ad"/>
    <w:uiPriority w:val="99"/>
    <w:locked/>
    <w:rsid w:val="003A5101"/>
    <w:rPr>
      <w:rFonts w:cs="Times New Roman"/>
      <w:b/>
      <w:sz w:val="32"/>
    </w:rPr>
  </w:style>
  <w:style w:type="paragraph" w:styleId="af">
    <w:name w:val="caption"/>
    <w:basedOn w:val="a"/>
    <w:next w:val="a"/>
    <w:uiPriority w:val="99"/>
    <w:qFormat/>
    <w:rsid w:val="00D954A9"/>
    <w:pPr>
      <w:widowControl w:val="0"/>
      <w:autoSpaceDE w:val="0"/>
      <w:autoSpaceDN w:val="0"/>
      <w:adjustRightInd w:val="0"/>
      <w:spacing w:before="0"/>
      <w:ind w:firstLine="0"/>
      <w:jc w:val="center"/>
    </w:pPr>
    <w:rPr>
      <w:b/>
      <w:bCs/>
      <w:sz w:val="26"/>
      <w:szCs w:val="24"/>
    </w:rPr>
  </w:style>
  <w:style w:type="paragraph" w:styleId="af0">
    <w:name w:val="header"/>
    <w:basedOn w:val="a"/>
    <w:link w:val="af1"/>
    <w:uiPriority w:val="99"/>
    <w:rsid w:val="00D954A9"/>
    <w:pPr>
      <w:tabs>
        <w:tab w:val="center" w:pos="4677"/>
        <w:tab w:val="right" w:pos="9355"/>
      </w:tabs>
      <w:spacing w:before="0"/>
      <w:ind w:firstLine="0"/>
      <w:jc w:val="left"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2E1208"/>
    <w:rPr>
      <w:rFonts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A640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2E1208"/>
    <w:rPr>
      <w:rFonts w:cs="Times New Roman"/>
      <w:sz w:val="2"/>
    </w:rPr>
  </w:style>
  <w:style w:type="paragraph" w:customStyle="1" w:styleId="ConsPlusNormal">
    <w:name w:val="ConsPlusNormal"/>
    <w:uiPriority w:val="99"/>
    <w:rsid w:val="00751F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51FD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51FD2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Strong"/>
    <w:basedOn w:val="a0"/>
    <w:uiPriority w:val="99"/>
    <w:qFormat/>
    <w:rsid w:val="009A43F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A43FA"/>
    <w:rPr>
      <w:rFonts w:cs="Times New Roman"/>
    </w:rPr>
  </w:style>
  <w:style w:type="paragraph" w:styleId="HTML">
    <w:name w:val="HTML Preformatted"/>
    <w:basedOn w:val="a"/>
    <w:link w:val="HTML0"/>
    <w:uiPriority w:val="99"/>
    <w:rsid w:val="009A4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3424"/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EE63DF"/>
    <w:rPr>
      <w:rFonts w:cs="Times New Roman"/>
    </w:rPr>
  </w:style>
  <w:style w:type="character" w:customStyle="1" w:styleId="editsection">
    <w:name w:val="editsection"/>
    <w:basedOn w:val="a0"/>
    <w:uiPriority w:val="99"/>
    <w:rsid w:val="00394067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195774"/>
    <w:pPr>
      <w:spacing w:before="0"/>
      <w:ind w:firstLine="0"/>
      <w:jc w:val="center"/>
    </w:pPr>
    <w:rPr>
      <w:b/>
      <w:bCs/>
      <w:szCs w:val="28"/>
    </w:rPr>
  </w:style>
  <w:style w:type="character" w:customStyle="1" w:styleId="af6">
    <w:name w:val="Название Знак"/>
    <w:basedOn w:val="a0"/>
    <w:link w:val="af5"/>
    <w:uiPriority w:val="99"/>
    <w:locked/>
    <w:rsid w:val="00195774"/>
    <w:rPr>
      <w:rFonts w:cs="Times New Roman"/>
      <w:b/>
      <w:bCs/>
      <w:sz w:val="28"/>
      <w:szCs w:val="28"/>
    </w:rPr>
  </w:style>
  <w:style w:type="paragraph" w:customStyle="1" w:styleId="autor">
    <w:name w:val="autor"/>
    <w:basedOn w:val="a"/>
    <w:uiPriority w:val="99"/>
    <w:rsid w:val="00A918E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glavn">
    <w:name w:val="glavn"/>
    <w:basedOn w:val="a"/>
    <w:uiPriority w:val="99"/>
    <w:rsid w:val="00A918E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7">
    <w:name w:val="Emphasis"/>
    <w:basedOn w:val="a0"/>
    <w:uiPriority w:val="99"/>
    <w:qFormat/>
    <w:rsid w:val="00A918E4"/>
    <w:rPr>
      <w:rFonts w:cs="Times New Roman"/>
      <w:i/>
      <w:iCs/>
    </w:rPr>
  </w:style>
  <w:style w:type="character" w:styleId="HTML1">
    <w:name w:val="HTML Typewriter"/>
    <w:basedOn w:val="a0"/>
    <w:uiPriority w:val="99"/>
    <w:semiHidden/>
    <w:rsid w:val="000D4480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30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34"/>
    <w:qFormat/>
    <w:rsid w:val="00CD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6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9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3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9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1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5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462">
                  <w:marLeft w:val="0"/>
                  <w:marRight w:val="0"/>
                  <w:marTop w:val="4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8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9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0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6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3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3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5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33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6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2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0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0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1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1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8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2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3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8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9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6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7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7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6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2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8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9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5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30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5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8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9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1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13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4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3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7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2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6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1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9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66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27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8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50">
          <w:marLeft w:val="750"/>
          <w:marRight w:val="7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96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51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72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3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10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58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477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484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04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511">
          <w:marLeft w:val="0"/>
          <w:marRight w:val="6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2" w:color="DACABC"/>
            <w:right w:val="none" w:sz="0" w:space="0" w:color="auto"/>
          </w:divBdr>
        </w:div>
        <w:div w:id="1979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B04E-1D72-4E6A-88B8-697BED08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10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Финансовый отдел</Company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Евгения</dc:creator>
  <cp:keywords/>
  <dc:description/>
  <cp:lastModifiedBy>Sveta</cp:lastModifiedBy>
  <cp:revision>156</cp:revision>
  <cp:lastPrinted>2019-05-24T10:06:00Z</cp:lastPrinted>
  <dcterms:created xsi:type="dcterms:W3CDTF">2016-05-18T14:15:00Z</dcterms:created>
  <dcterms:modified xsi:type="dcterms:W3CDTF">2024-05-06T11:47:00Z</dcterms:modified>
</cp:coreProperties>
</file>