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57" w:rsidRDefault="00687B57" w:rsidP="008955B1">
      <w:pPr>
        <w:spacing w:after="0" w:line="240" w:lineRule="auto"/>
        <w:ind w:firstLine="567"/>
        <w:jc w:val="right"/>
        <w:rPr>
          <w:rFonts w:ascii="Liberation Serif" w:eastAsia="Times New Roman" w:hAnsi="Liberation Serif" w:cs="Arial"/>
          <w:b/>
          <w:sz w:val="24"/>
          <w:szCs w:val="24"/>
          <w:lang w:eastAsia="ru-RU"/>
        </w:rPr>
      </w:pPr>
    </w:p>
    <w:p w:rsidR="0036016E" w:rsidRPr="0036016E" w:rsidRDefault="0036016E" w:rsidP="008955B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  <w:r w:rsidRPr="003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016E" w:rsidRPr="0036016E" w:rsidRDefault="0036016E" w:rsidP="008955B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36016E" w:rsidRPr="0036016E" w:rsidRDefault="0036016E" w:rsidP="008955B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16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Кохма</w:t>
      </w:r>
    </w:p>
    <w:p w:rsidR="0036016E" w:rsidRPr="0036016E" w:rsidRDefault="0036016E" w:rsidP="008955B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от</w:t>
      </w:r>
      <w:r w:rsidR="0035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10.06.2024 </w:t>
      </w:r>
      <w:r w:rsidRPr="003601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51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340</w:t>
      </w:r>
      <w:bookmarkStart w:id="0" w:name="_GoBack"/>
      <w:bookmarkEnd w:id="0"/>
    </w:p>
    <w:p w:rsidR="0036016E" w:rsidRDefault="0036016E" w:rsidP="003601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6016E" w:rsidRDefault="0036016E" w:rsidP="003601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6016E" w:rsidRPr="000E230C" w:rsidRDefault="0036016E" w:rsidP="003601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Условия конкурса, подтверждение их </w:t>
      </w:r>
    </w:p>
    <w:p w:rsidR="0036016E" w:rsidRPr="000E230C" w:rsidRDefault="0036016E" w:rsidP="003601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2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выполнения и </w:t>
      </w:r>
      <w:proofErr w:type="gramStart"/>
      <w:r w:rsidRPr="000E2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за</w:t>
      </w:r>
      <w:proofErr w:type="gramEnd"/>
      <w:r w:rsidRPr="000E23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их выполнением</w:t>
      </w:r>
    </w:p>
    <w:p w:rsidR="0036016E" w:rsidRPr="000E230C" w:rsidRDefault="0036016E" w:rsidP="003601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16E" w:rsidRPr="000E230C" w:rsidRDefault="0036016E" w:rsidP="00360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9173E"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9173E"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Покупатель обязан: </w:t>
      </w:r>
    </w:p>
    <w:p w:rsidR="00D46E45" w:rsidRPr="000E230C" w:rsidRDefault="008955B1" w:rsidP="003601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6016E"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1.1. </w:t>
      </w:r>
      <w:r w:rsidR="00E112A7"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</w:t>
      </w:r>
      <w:r w:rsidR="0049212E"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>ять</w:t>
      </w:r>
      <w:r w:rsidR="00E112A7"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6E45"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 w:rsidR="0049212E"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46E45"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BF4"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сохранению, содержанию и использованию </w:t>
      </w:r>
      <w:r w:rsidR="00D46E45" w:rsidRPr="000E230C">
        <w:rPr>
          <w:rFonts w:ascii="Times New Roman" w:hAnsi="Times New Roman" w:cs="Times New Roman"/>
          <w:sz w:val="28"/>
          <w:szCs w:val="28"/>
        </w:rPr>
        <w:t>объекта культурного наследия</w:t>
      </w:r>
      <w:r w:rsidR="00D46E45" w:rsidRPr="000E230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6E45" w:rsidRPr="000E230C">
        <w:rPr>
          <w:rFonts w:ascii="Times New Roman" w:hAnsi="Times New Roman" w:cs="Times New Roman"/>
          <w:sz w:val="28"/>
          <w:szCs w:val="28"/>
        </w:rPr>
        <w:t xml:space="preserve">федерального значения «Здание набойной мануфактуры начало </w:t>
      </w:r>
      <w:r w:rsidR="00D46E45" w:rsidRPr="000E230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D46E45" w:rsidRPr="000E230C">
        <w:rPr>
          <w:rFonts w:ascii="Times New Roman" w:hAnsi="Times New Roman" w:cs="Times New Roman"/>
          <w:sz w:val="28"/>
          <w:szCs w:val="28"/>
        </w:rPr>
        <w:t xml:space="preserve"> в.», с кадастровым номером 37:29:020401:93, общей площадью 497,8 </w:t>
      </w:r>
      <w:proofErr w:type="spellStart"/>
      <w:r w:rsidR="00D46E45" w:rsidRPr="000E230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D46E45" w:rsidRPr="000E230C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D46E45" w:rsidRPr="000E230C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D46E45" w:rsidRPr="000E230C">
        <w:rPr>
          <w:rFonts w:ascii="Times New Roman" w:hAnsi="Times New Roman" w:cs="Times New Roman"/>
          <w:sz w:val="28"/>
          <w:szCs w:val="28"/>
        </w:rPr>
        <w:t>Ивановская область, г. Кохма, ул. Октябрьская, д. 30б, включенного в единый государственный реестр объектов культурного наследия (памятников истории и культуры) народов Российской Федерации,  находящегося в неудовлетворительном состоянии</w:t>
      </w:r>
      <w:r w:rsidR="000E230C" w:rsidRPr="000E230C">
        <w:rPr>
          <w:rFonts w:ascii="Times New Roman" w:hAnsi="Times New Roman" w:cs="Times New Roman"/>
          <w:sz w:val="28"/>
          <w:szCs w:val="28"/>
        </w:rPr>
        <w:t xml:space="preserve"> </w:t>
      </w:r>
      <w:r w:rsidR="00847A8A" w:rsidRPr="000E230C">
        <w:rPr>
          <w:rFonts w:ascii="Times New Roman" w:hAnsi="Times New Roman" w:cs="Times New Roman"/>
          <w:sz w:val="28"/>
          <w:szCs w:val="28"/>
        </w:rPr>
        <w:t xml:space="preserve"> (по сведениям ЕГРН – нежилое здание «Мастерская по ремонту металлоизделий»)</w:t>
      </w:r>
      <w:r w:rsidR="000E230C" w:rsidRPr="000E230C">
        <w:rPr>
          <w:rFonts w:ascii="Times New Roman" w:hAnsi="Times New Roman" w:cs="Times New Roman"/>
          <w:sz w:val="28"/>
          <w:szCs w:val="28"/>
        </w:rPr>
        <w:t>,</w:t>
      </w:r>
      <w:r w:rsidR="00D46E45" w:rsidRPr="000E230C">
        <w:rPr>
          <w:rFonts w:ascii="Times New Roman" w:hAnsi="Times New Roman" w:cs="Times New Roman"/>
          <w:sz w:val="28"/>
          <w:szCs w:val="28"/>
        </w:rPr>
        <w:t xml:space="preserve"> (далее – объект)</w:t>
      </w:r>
      <w:r w:rsidR="005A5BF4" w:rsidRPr="000E230C">
        <w:rPr>
          <w:rFonts w:ascii="Times New Roman" w:hAnsi="Times New Roman" w:cs="Times New Roman"/>
          <w:sz w:val="28"/>
          <w:szCs w:val="28"/>
        </w:rPr>
        <w:t>, к обеспечению доступа к объекту и иных требований</w:t>
      </w:r>
      <w:r w:rsidR="00D46E45"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6E45" w:rsidRPr="000E230C">
        <w:rPr>
          <w:rFonts w:ascii="Times New Roman" w:hAnsi="Times New Roman" w:cs="Times New Roman"/>
          <w:sz w:val="28"/>
          <w:szCs w:val="28"/>
        </w:rPr>
        <w:t xml:space="preserve"> </w:t>
      </w:r>
      <w:r w:rsidR="00D46E45"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BF4"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охранным обязательством собственника или иного законного владельца объекта культурного наследия, </w:t>
      </w:r>
      <w:r w:rsidR="005A5BF4" w:rsidRPr="000E230C">
        <w:rPr>
          <w:rFonts w:ascii="Times New Roman" w:hAnsi="Times New Roman" w:cs="Times New Roman"/>
          <w:sz w:val="28"/>
          <w:szCs w:val="28"/>
        </w:rPr>
        <w:t>включенного</w:t>
      </w:r>
      <w:proofErr w:type="gramEnd"/>
      <w:r w:rsidR="005A5BF4" w:rsidRPr="000E230C">
        <w:rPr>
          <w:rFonts w:ascii="Times New Roman" w:hAnsi="Times New Roman" w:cs="Times New Roman"/>
          <w:sz w:val="28"/>
          <w:szCs w:val="28"/>
        </w:rPr>
        <w:t xml:space="preserve"> в единый государственный реестр объектов культурного наследия (памятников истории и культуры) народов Российской Федерации «Здание набойной мануфактуры начало </w:t>
      </w:r>
      <w:r w:rsidR="005A5BF4" w:rsidRPr="000E230C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5A5BF4" w:rsidRPr="000E230C">
        <w:rPr>
          <w:rFonts w:ascii="Times New Roman" w:hAnsi="Times New Roman" w:cs="Times New Roman"/>
          <w:sz w:val="28"/>
          <w:szCs w:val="28"/>
        </w:rPr>
        <w:t xml:space="preserve"> в.», </w:t>
      </w:r>
      <w:r w:rsidR="00D46E45"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 комитетом Ивановской области по государственной охране объектов культурного наследия от 07.07.2022 № 91-0 (далее – охранное обязательство) (приложение 1 к настоящим Условиям конкурса).</w:t>
      </w:r>
    </w:p>
    <w:p w:rsidR="00687B57" w:rsidRPr="000E230C" w:rsidRDefault="00A15942" w:rsidP="0099173E">
      <w:pPr>
        <w:spacing w:after="0" w:line="240" w:lineRule="auto"/>
        <w:jc w:val="both"/>
        <w:rPr>
          <w:rFonts w:ascii="Liberation Serif" w:eastAsia="Times New Roman" w:hAnsi="Liberation Serif" w:cs="Arial"/>
          <w:b/>
          <w:sz w:val="24"/>
          <w:szCs w:val="24"/>
          <w:lang w:eastAsia="ru-RU"/>
        </w:rPr>
      </w:pPr>
      <w:r w:rsidRPr="000E2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5280C" w:rsidRPr="000E230C" w:rsidRDefault="00C5280C" w:rsidP="00C5280C">
      <w:pPr>
        <w:spacing w:after="0" w:line="240" w:lineRule="auto"/>
        <w:ind w:firstLine="567"/>
        <w:jc w:val="both"/>
        <w:rPr>
          <w:rFonts w:ascii="Liberation Serif" w:eastAsia="Times New Roman" w:hAnsi="Liberation Serif" w:cs="Arial"/>
          <w:b/>
          <w:sz w:val="24"/>
          <w:szCs w:val="24"/>
          <w:lang w:eastAsia="ru-RU"/>
        </w:rPr>
      </w:pPr>
      <w:r w:rsidRPr="000E230C">
        <w:rPr>
          <w:rFonts w:ascii="Liberation Serif" w:eastAsia="Times New Roman" w:hAnsi="Liberation Serif" w:cs="Arial"/>
          <w:b/>
          <w:sz w:val="24"/>
          <w:szCs w:val="24"/>
          <w:lang w:eastAsia="ru-RU"/>
        </w:rPr>
        <w:t>Виды и сроки выполнения работ:</w:t>
      </w:r>
    </w:p>
    <w:p w:rsidR="00307AE0" w:rsidRPr="000E230C" w:rsidRDefault="00307AE0" w:rsidP="00C5280C">
      <w:pPr>
        <w:spacing w:after="0" w:line="240" w:lineRule="auto"/>
        <w:ind w:firstLine="567"/>
        <w:jc w:val="both"/>
        <w:rPr>
          <w:rFonts w:ascii="Liberation Serif" w:eastAsia="Times New Roman" w:hAnsi="Liberation Serif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3801"/>
        <w:gridCol w:w="2411"/>
        <w:gridCol w:w="2424"/>
      </w:tblGrid>
      <w:tr w:rsidR="00F01EE6" w:rsidRPr="000E230C" w:rsidTr="00BF793A">
        <w:tc>
          <w:tcPr>
            <w:tcW w:w="674" w:type="dxa"/>
            <w:shd w:val="clear" w:color="auto" w:fill="auto"/>
          </w:tcPr>
          <w:p w:rsidR="00C5280C" w:rsidRPr="000E230C" w:rsidRDefault="00C5280C" w:rsidP="000857F0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230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E230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0E230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56" w:type="dxa"/>
            <w:shd w:val="clear" w:color="auto" w:fill="auto"/>
          </w:tcPr>
          <w:p w:rsidR="00C5280C" w:rsidRPr="000E230C" w:rsidRDefault="00A800A7" w:rsidP="000857F0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230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Состав (перечень) видов работ</w:t>
            </w:r>
          </w:p>
        </w:tc>
        <w:tc>
          <w:tcPr>
            <w:tcW w:w="2505" w:type="dxa"/>
            <w:shd w:val="clear" w:color="auto" w:fill="auto"/>
          </w:tcPr>
          <w:p w:rsidR="00C5280C" w:rsidRPr="000E230C" w:rsidRDefault="00C5280C" w:rsidP="000857F0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230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Срок </w:t>
            </w:r>
            <w:r w:rsidR="0045695F" w:rsidRPr="000E230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(периодичность) </w:t>
            </w:r>
            <w:r w:rsidRPr="000E230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проведения работ</w:t>
            </w:r>
          </w:p>
        </w:tc>
        <w:tc>
          <w:tcPr>
            <w:tcW w:w="2519" w:type="dxa"/>
            <w:shd w:val="clear" w:color="auto" w:fill="auto"/>
          </w:tcPr>
          <w:p w:rsidR="00C5280C" w:rsidRPr="000E230C" w:rsidRDefault="00C5280C" w:rsidP="000857F0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0E230C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46730" w:rsidRPr="00B46730" w:rsidTr="00BF793A">
        <w:tc>
          <w:tcPr>
            <w:tcW w:w="674" w:type="dxa"/>
            <w:shd w:val="clear" w:color="auto" w:fill="auto"/>
          </w:tcPr>
          <w:p w:rsidR="00C5280C" w:rsidRPr="00B46730" w:rsidRDefault="00C5280C" w:rsidP="000857F0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4673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6" w:type="dxa"/>
            <w:shd w:val="clear" w:color="auto" w:fill="auto"/>
          </w:tcPr>
          <w:p w:rsidR="00C5280C" w:rsidRPr="00B46730" w:rsidRDefault="00AE71FA" w:rsidP="0045695F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4673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Проведение ремонтных </w:t>
            </w:r>
            <w:r w:rsidR="0045695F" w:rsidRPr="00B4673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и реставрационных </w:t>
            </w:r>
            <w:r w:rsidRPr="00B4673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работ</w:t>
            </w:r>
            <w:r w:rsidR="0045695F" w:rsidRPr="00B4673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на объекте культурного наследия</w:t>
            </w:r>
            <w:r w:rsidR="008F1E3A" w:rsidRPr="00B4673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505" w:type="dxa"/>
            <w:shd w:val="clear" w:color="auto" w:fill="auto"/>
          </w:tcPr>
          <w:p w:rsidR="00C5280C" w:rsidRPr="00B46730" w:rsidRDefault="00C5280C" w:rsidP="007F615D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4673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В </w:t>
            </w:r>
            <w:r w:rsidR="0045695F" w:rsidRPr="00B4673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соответствии со сроками, установленными решением Ивановского районного суда Ивановской области от 23.04.2019 по делу № 2-857/2019</w:t>
            </w:r>
            <w:r w:rsidR="007E64EB" w:rsidRPr="00B4673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и определением Ивановского районного суда Ивановской области от </w:t>
            </w:r>
            <w:r w:rsidR="007F615D" w:rsidRPr="00B4673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20.11.2020</w:t>
            </w:r>
            <w:r w:rsidR="007E64EB" w:rsidRPr="00B4673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по </w:t>
            </w:r>
            <w:r w:rsidR="007E64EB" w:rsidRPr="00B4673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lastRenderedPageBreak/>
              <w:t>делу № 2-857/2019</w:t>
            </w:r>
          </w:p>
        </w:tc>
        <w:tc>
          <w:tcPr>
            <w:tcW w:w="2519" w:type="dxa"/>
            <w:shd w:val="clear" w:color="auto" w:fill="auto"/>
          </w:tcPr>
          <w:p w:rsidR="00F10DA9" w:rsidRPr="00B46730" w:rsidRDefault="0045695F" w:rsidP="000E230C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4673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lastRenderedPageBreak/>
              <w:t>Акт технического состояния объекта культурного наследия от 10.06.2022 № 29/22. Письмо комитета Ивановской области по государственной охране объектов культурного наследия от 20.06.2022 исх.№ 1738-01-13</w:t>
            </w:r>
          </w:p>
        </w:tc>
      </w:tr>
    </w:tbl>
    <w:p w:rsidR="00F10DA9" w:rsidRPr="00B46730" w:rsidRDefault="00F10DA9" w:rsidP="007E64EB">
      <w:pPr>
        <w:spacing w:after="0" w:line="240" w:lineRule="auto"/>
        <w:jc w:val="both"/>
        <w:rPr>
          <w:rFonts w:ascii="Liberation Serif" w:eastAsia="Times New Roman" w:hAnsi="Liberation Serif" w:cs="Arial"/>
          <w:b/>
          <w:sz w:val="24"/>
          <w:szCs w:val="24"/>
          <w:lang w:eastAsia="ru-RU"/>
        </w:rPr>
      </w:pPr>
    </w:p>
    <w:p w:rsidR="00F10DA9" w:rsidRPr="00B46730" w:rsidRDefault="00F10DA9" w:rsidP="00C5280C">
      <w:pPr>
        <w:spacing w:after="0" w:line="240" w:lineRule="auto"/>
        <w:ind w:firstLine="567"/>
        <w:jc w:val="both"/>
        <w:rPr>
          <w:rFonts w:ascii="Liberation Serif" w:eastAsia="Times New Roman" w:hAnsi="Liberation Serif" w:cs="Arial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3907"/>
        <w:gridCol w:w="2263"/>
        <w:gridCol w:w="2458"/>
      </w:tblGrid>
      <w:tr w:rsidR="00B46730" w:rsidRPr="00B46730" w:rsidTr="00223932">
        <w:tc>
          <w:tcPr>
            <w:tcW w:w="674" w:type="dxa"/>
            <w:shd w:val="clear" w:color="auto" w:fill="auto"/>
          </w:tcPr>
          <w:p w:rsidR="004B6C83" w:rsidRPr="00B46730" w:rsidRDefault="004B6C83" w:rsidP="005605CE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4673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673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</w:t>
            </w:r>
            <w:proofErr w:type="gramEnd"/>
            <w:r w:rsidRPr="00B4673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1" w:type="dxa"/>
            <w:gridSpan w:val="2"/>
            <w:shd w:val="clear" w:color="auto" w:fill="auto"/>
          </w:tcPr>
          <w:p w:rsidR="004B6C83" w:rsidRPr="00B46730" w:rsidRDefault="004B6C83" w:rsidP="00223932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4673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        Условия доступа к объекту  культурного наследия</w:t>
            </w:r>
          </w:p>
        </w:tc>
        <w:tc>
          <w:tcPr>
            <w:tcW w:w="2519" w:type="dxa"/>
            <w:shd w:val="clear" w:color="auto" w:fill="auto"/>
          </w:tcPr>
          <w:p w:rsidR="004B6C83" w:rsidRPr="00B46730" w:rsidRDefault="004B6C83" w:rsidP="0022393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4673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B46730" w:rsidRPr="00B46730" w:rsidTr="00223932">
        <w:tc>
          <w:tcPr>
            <w:tcW w:w="674" w:type="dxa"/>
            <w:shd w:val="clear" w:color="auto" w:fill="auto"/>
          </w:tcPr>
          <w:p w:rsidR="004B6C83" w:rsidRPr="00B46730" w:rsidRDefault="004B6C83" w:rsidP="0022393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4673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6" w:type="dxa"/>
            <w:shd w:val="clear" w:color="auto" w:fill="auto"/>
          </w:tcPr>
          <w:p w:rsidR="004B6C83" w:rsidRPr="00B46730" w:rsidRDefault="004B6C83" w:rsidP="004B6C83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4673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Обеспечение доступа гражданам Российской Федерации иностранным гражданам и лицам без гражданства к объекту культурного наследия в соответствии с внутренним распорядком, установленным  собственником или иным законным владельцем объекта культурного наследия</w:t>
            </w:r>
          </w:p>
        </w:tc>
        <w:tc>
          <w:tcPr>
            <w:tcW w:w="2505" w:type="dxa"/>
            <w:shd w:val="clear" w:color="auto" w:fill="auto"/>
          </w:tcPr>
          <w:p w:rsidR="004B6C83" w:rsidRPr="00B46730" w:rsidRDefault="004B6C83" w:rsidP="0022393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shd w:val="clear" w:color="auto" w:fill="auto"/>
          </w:tcPr>
          <w:p w:rsidR="004B6C83" w:rsidRPr="00B46730" w:rsidRDefault="004B6C83" w:rsidP="00223932">
            <w:pPr>
              <w:spacing w:after="0" w:line="240" w:lineRule="auto"/>
              <w:jc w:val="both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B4673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Письмо комитета Ивановской области по государственной охране объектов культурного наследия от 20.06.2022 исх.№ 1738-01-13</w:t>
            </w:r>
          </w:p>
        </w:tc>
      </w:tr>
    </w:tbl>
    <w:p w:rsidR="00F10DA9" w:rsidRPr="000E230C" w:rsidRDefault="00F10DA9" w:rsidP="00C5280C">
      <w:pPr>
        <w:spacing w:after="0" w:line="240" w:lineRule="auto"/>
        <w:ind w:firstLine="567"/>
        <w:jc w:val="both"/>
        <w:rPr>
          <w:rFonts w:ascii="Liberation Serif" w:eastAsia="Times New Roman" w:hAnsi="Liberation Serif" w:cs="Arial"/>
          <w:b/>
          <w:sz w:val="24"/>
          <w:szCs w:val="24"/>
          <w:lang w:eastAsia="ru-RU"/>
        </w:rPr>
      </w:pPr>
    </w:p>
    <w:p w:rsidR="00823840" w:rsidRPr="000E230C" w:rsidRDefault="00823840" w:rsidP="008238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07AE0"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сохранению объекта культурного наследия проводить на основании задания  и разрешения на проведение работ, выданных К</w:t>
      </w:r>
      <w:r w:rsidRPr="000E230C">
        <w:rPr>
          <w:rFonts w:ascii="Times New Roman" w:hAnsi="Times New Roman" w:cs="Times New Roman"/>
          <w:sz w:val="28"/>
          <w:szCs w:val="28"/>
        </w:rPr>
        <w:t>омитетом Ивановской области по государственной охране объектов культурного наследия,</w:t>
      </w:r>
      <w:r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проектной документацией</w:t>
      </w:r>
      <w:r w:rsidRPr="000E230C">
        <w:rPr>
          <w:rFonts w:ascii="Times New Roman" w:hAnsi="Times New Roman" w:cs="Times New Roman"/>
          <w:sz w:val="28"/>
          <w:szCs w:val="28"/>
        </w:rPr>
        <w:t xml:space="preserve"> на проведение работ по сохранению объекта культурного наследия</w:t>
      </w:r>
      <w:r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условии осуществления технического, авторского надзора и государственного надзора в области охраны объектов культурного наследия за их проведением.</w:t>
      </w:r>
      <w:proofErr w:type="gramEnd"/>
    </w:p>
    <w:p w:rsidR="00823840" w:rsidRPr="000E230C" w:rsidRDefault="00823840" w:rsidP="00823840">
      <w:pPr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07AE0"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указанные работы проводить также при наличии положительного заключения государственной экспертизы проектной документации (имеется), и при условии осуществления государственного строительного надзора за указанными работами и государственного надзора в области охраны объектов культурного наследия.</w:t>
      </w:r>
      <w:proofErr w:type="gramEnd"/>
    </w:p>
    <w:p w:rsidR="00927D8E" w:rsidRPr="000E230C" w:rsidRDefault="00307AE0" w:rsidP="00927D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30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27D8E" w:rsidRPr="000E230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0E230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27D8E" w:rsidRPr="000E230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8C3314" w:rsidRPr="000E230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27D8E" w:rsidRPr="000E230C">
        <w:rPr>
          <w:rFonts w:ascii="Times New Roman" w:hAnsi="Times New Roman" w:cs="Times New Roman"/>
          <w:color w:val="000000"/>
          <w:sz w:val="28"/>
          <w:szCs w:val="28"/>
        </w:rPr>
        <w:t xml:space="preserve">облюдать требования к содержанию и </w:t>
      </w:r>
      <w:r w:rsidR="00927D8E" w:rsidRPr="000E230C">
        <w:rPr>
          <w:rFonts w:ascii="Times New Roman" w:hAnsi="Times New Roman" w:cs="Times New Roman"/>
          <w:sz w:val="28"/>
          <w:szCs w:val="28"/>
        </w:rPr>
        <w:t>использованию объекта культурного наследия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Федерации», соблюдать требования к осуществлению деятельности в границах защитных зон объекта культурного наследия</w:t>
      </w:r>
      <w:r w:rsidR="0099173E" w:rsidRPr="000E230C">
        <w:rPr>
          <w:rFonts w:ascii="Times New Roman" w:hAnsi="Times New Roman" w:cs="Times New Roman"/>
          <w:sz w:val="28"/>
          <w:szCs w:val="28"/>
        </w:rPr>
        <w:t>.</w:t>
      </w:r>
    </w:p>
    <w:p w:rsidR="000D1B52" w:rsidRPr="000E230C" w:rsidRDefault="00280139" w:rsidP="000D1B52">
      <w:pPr>
        <w:pStyle w:val="paragraph"/>
        <w:spacing w:before="0" w:after="0"/>
        <w:jc w:val="both"/>
        <w:textAlignment w:val="baseline"/>
        <w:rPr>
          <w:sz w:val="28"/>
          <w:szCs w:val="28"/>
        </w:rPr>
      </w:pPr>
      <w:r w:rsidRPr="000E230C">
        <w:rPr>
          <w:rStyle w:val="normaltextrun"/>
          <w:sz w:val="28"/>
          <w:szCs w:val="28"/>
        </w:rPr>
        <w:t xml:space="preserve">    </w:t>
      </w:r>
      <w:r w:rsidR="000D1B52" w:rsidRPr="000E230C">
        <w:rPr>
          <w:rStyle w:val="normaltextrun"/>
          <w:sz w:val="28"/>
          <w:szCs w:val="28"/>
        </w:rPr>
        <w:t xml:space="preserve">     1.5. Отчеты о выполнении Покупателем  условий конкурса должны составляться один раз в год и представляться </w:t>
      </w:r>
      <w:r w:rsidR="000D1B52" w:rsidRPr="000E230C">
        <w:rPr>
          <w:sz w:val="28"/>
          <w:szCs w:val="28"/>
        </w:rPr>
        <w:t xml:space="preserve"> в комитет  по управлению муниципальным имуществом и муниципальным заказам администрации городского округа Кохма (далее – Продавец) </w:t>
      </w:r>
      <w:r w:rsidR="000D1B52" w:rsidRPr="000E230C">
        <w:rPr>
          <w:rStyle w:val="normaltextrun"/>
          <w:sz w:val="28"/>
          <w:szCs w:val="28"/>
        </w:rPr>
        <w:t xml:space="preserve">не позднее 30 января года, следующего  </w:t>
      </w:r>
      <w:proofErr w:type="gramStart"/>
      <w:r w:rsidR="000D1B52" w:rsidRPr="000E230C">
        <w:rPr>
          <w:rStyle w:val="normaltextrun"/>
          <w:sz w:val="28"/>
          <w:szCs w:val="28"/>
        </w:rPr>
        <w:t>за</w:t>
      </w:r>
      <w:proofErr w:type="gramEnd"/>
      <w:r w:rsidR="000D1B52" w:rsidRPr="000E230C">
        <w:rPr>
          <w:rStyle w:val="normaltextrun"/>
          <w:sz w:val="28"/>
          <w:szCs w:val="28"/>
        </w:rPr>
        <w:t xml:space="preserve"> отчетным. Отчет должен составляться в форме документа на бумажном носителе и содержать информацию о ходе выполнения условий конкурса за отчитываемый период. К отчету в обязательном порядке должны прилагаться копии подтверждающих документов.</w:t>
      </w:r>
    </w:p>
    <w:p w:rsidR="00AE0F4A" w:rsidRPr="000E230C" w:rsidRDefault="00AE0F4A" w:rsidP="00C52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0C">
        <w:rPr>
          <w:rFonts w:ascii="Times New Roman" w:hAnsi="Times New Roman" w:cs="Times New Roman"/>
          <w:sz w:val="28"/>
          <w:szCs w:val="28"/>
        </w:rPr>
        <w:t>1.</w:t>
      </w:r>
      <w:r w:rsidR="00280139" w:rsidRPr="000E230C">
        <w:rPr>
          <w:rFonts w:ascii="Times New Roman" w:hAnsi="Times New Roman" w:cs="Times New Roman"/>
          <w:sz w:val="28"/>
          <w:szCs w:val="28"/>
        </w:rPr>
        <w:t>6</w:t>
      </w:r>
      <w:r w:rsidRPr="000E230C">
        <w:rPr>
          <w:rFonts w:ascii="Times New Roman" w:hAnsi="Times New Roman" w:cs="Times New Roman"/>
          <w:sz w:val="28"/>
          <w:szCs w:val="28"/>
        </w:rPr>
        <w:t xml:space="preserve">. В течение 10 рабочих дней с даты </w:t>
      </w:r>
      <w:proofErr w:type="gramStart"/>
      <w:r w:rsidRPr="000E230C">
        <w:rPr>
          <w:rFonts w:ascii="Times New Roman" w:hAnsi="Times New Roman" w:cs="Times New Roman"/>
          <w:sz w:val="28"/>
          <w:szCs w:val="28"/>
        </w:rPr>
        <w:t>истечения срока выполнения условий конкурса</w:t>
      </w:r>
      <w:proofErr w:type="gramEnd"/>
      <w:r w:rsidRPr="000E230C">
        <w:rPr>
          <w:rFonts w:ascii="Times New Roman" w:hAnsi="Times New Roman" w:cs="Times New Roman"/>
          <w:sz w:val="28"/>
          <w:szCs w:val="28"/>
        </w:rPr>
        <w:t xml:space="preserve"> Покупатель направляет Продавцу сводный (итоговый) </w:t>
      </w:r>
      <w:r w:rsidRPr="000E230C">
        <w:rPr>
          <w:rFonts w:ascii="Times New Roman" w:hAnsi="Times New Roman" w:cs="Times New Roman"/>
          <w:sz w:val="28"/>
          <w:szCs w:val="28"/>
        </w:rPr>
        <w:lastRenderedPageBreak/>
        <w:t xml:space="preserve">отчет о выполнении им условий конкурса в целом с приложением </w:t>
      </w:r>
      <w:r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подтверждающих документов, фотографий, в том числе акта о выполнении работ, подписанного комитетом </w:t>
      </w:r>
      <w:r w:rsidR="00B24D04"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вановской области по государственной охране объектов культурного наследия.</w:t>
      </w:r>
    </w:p>
    <w:p w:rsidR="00823840" w:rsidRPr="000E230C" w:rsidRDefault="00823840" w:rsidP="00823840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30C">
        <w:rPr>
          <w:rFonts w:ascii="Times New Roman" w:hAnsi="Times New Roman" w:cs="Times New Roman"/>
          <w:color w:val="000000"/>
          <w:sz w:val="28"/>
          <w:szCs w:val="28"/>
        </w:rPr>
        <w:t xml:space="preserve">2. Продавец в течение двух месяцев со дня получения сводного (итогового) отчета о выполнении условий конкурса осуществляет проверку фактического исполнения условий </w:t>
      </w:r>
      <w:proofErr w:type="gramStart"/>
      <w:r w:rsidRPr="000E230C">
        <w:rPr>
          <w:rFonts w:ascii="Times New Roman" w:hAnsi="Times New Roman" w:cs="Times New Roman"/>
          <w:color w:val="000000"/>
          <w:sz w:val="28"/>
          <w:szCs w:val="28"/>
        </w:rPr>
        <w:t>конкурса</w:t>
      </w:r>
      <w:proofErr w:type="gramEnd"/>
      <w:r w:rsidRPr="000E230C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представленного Покупателем сводного (итогового</w:t>
      </w:r>
      <w:r w:rsidRPr="000E230C">
        <w:rPr>
          <w:rFonts w:ascii="Times New Roman" w:hAnsi="Times New Roman" w:cs="Times New Roman"/>
          <w:sz w:val="28"/>
          <w:szCs w:val="28"/>
        </w:rPr>
        <w:t xml:space="preserve">) отчета. Указанная проверка проводится созданной Продавцом комиссией по </w:t>
      </w:r>
      <w:proofErr w:type="gramStart"/>
      <w:r w:rsidRPr="000E230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E230C">
        <w:rPr>
          <w:rFonts w:ascii="Times New Roman" w:hAnsi="Times New Roman" w:cs="Times New Roman"/>
          <w:sz w:val="28"/>
          <w:szCs w:val="28"/>
        </w:rPr>
        <w:t xml:space="preserve"> исполнением условий при продаже муниципального имущества на конкурсе (далее – Комиссия).</w:t>
      </w:r>
      <w:r w:rsidRPr="000E23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E230C">
        <w:rPr>
          <w:rFonts w:ascii="Times New Roman" w:hAnsi="Times New Roman" w:cs="Times New Roman"/>
          <w:sz w:val="28"/>
          <w:szCs w:val="28"/>
        </w:rPr>
        <w:t>По результатам рассмотрения сводного (итогового) отчета о выполнении условий данного к</w:t>
      </w:r>
      <w:r w:rsidRPr="000E230C">
        <w:rPr>
          <w:rFonts w:ascii="Times New Roman" w:hAnsi="Times New Roman" w:cs="Times New Roman"/>
          <w:color w:val="000000"/>
          <w:sz w:val="28"/>
          <w:szCs w:val="28"/>
        </w:rPr>
        <w:t>онкурса Комиссия составляет акт о выполнении Покупателем условий конкурса. Обязательства Покупателя по выполнению условий конкурса считаются исполненными в полном объеме со дня утверждения Продавцом подписанного Комиссией указанного акта.</w:t>
      </w:r>
    </w:p>
    <w:p w:rsidR="00C5280C" w:rsidRPr="000E230C" w:rsidRDefault="00A95193" w:rsidP="00C52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5280C"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конкурса признается участник, предложивший наиболее высокую цену за продаваемый объект, при условии выполнения таким Покупателем условий конкурса.</w:t>
      </w:r>
    </w:p>
    <w:p w:rsidR="00C5280C" w:rsidRPr="000E230C" w:rsidRDefault="00C5280C" w:rsidP="00C52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</w:t>
      </w:r>
      <w:proofErr w:type="gramStart"/>
      <w:r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 конкурс подана только одна заявка на приобретение объекта культурного наследия, находящегося в неудовлетворительном состоянии, договор купли-продажи может быть заключен с таким лицом.</w:t>
      </w:r>
    </w:p>
    <w:p w:rsidR="00927D8E" w:rsidRPr="00B46730" w:rsidRDefault="00A95193" w:rsidP="00927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0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4. </w:t>
      </w:r>
      <w:proofErr w:type="gramStart"/>
      <w:r w:rsidR="00927D8E" w:rsidRPr="000E230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Срок выполнения условий конкурса </w:t>
      </w:r>
      <w:r w:rsidR="00A33F11" w:rsidRPr="000E230C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устанавливается   в соответствии </w:t>
      </w:r>
      <w:r w:rsidR="00A33F11"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сроками, установленными решением Ивановского районного суда Ивановской области от 23.04.2019 </w:t>
      </w:r>
      <w:r w:rsidR="007F6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F11"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№ 2-857/</w:t>
      </w:r>
      <w:r w:rsidR="00A33F11" w:rsidRPr="00B46730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7F615D" w:rsidRPr="00B467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определением </w:t>
      </w:r>
      <w:r w:rsidR="007F615D" w:rsidRPr="00B46730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 </w:t>
      </w:r>
      <w:r w:rsidR="007F615D" w:rsidRPr="00B4673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районного суда Ивановской области                           от 20.11.2020 по делу № 2-857/2019.</w:t>
      </w:r>
      <w:proofErr w:type="gramEnd"/>
    </w:p>
    <w:p w:rsidR="00927D8E" w:rsidRPr="0082191B" w:rsidRDefault="00927D8E" w:rsidP="00927D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3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досрочное выполнение работ по сохранению объекта культурного наследия.</w:t>
      </w:r>
    </w:p>
    <w:p w:rsidR="007E4770" w:rsidRPr="00280139" w:rsidRDefault="007E4770" w:rsidP="007E4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46D" w:rsidRPr="00280139" w:rsidRDefault="00351599">
      <w:pPr>
        <w:rPr>
          <w:rFonts w:ascii="Times New Roman" w:hAnsi="Times New Roman" w:cs="Times New Roman"/>
          <w:sz w:val="28"/>
          <w:szCs w:val="28"/>
        </w:rPr>
      </w:pPr>
    </w:p>
    <w:sectPr w:rsidR="0098446D" w:rsidRPr="00280139" w:rsidSect="000E230C">
      <w:pgSz w:w="11906" w:h="16838" w:code="9"/>
      <w:pgMar w:top="567" w:right="127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4E5B"/>
    <w:multiLevelType w:val="hybridMultilevel"/>
    <w:tmpl w:val="38A0C1EE"/>
    <w:lvl w:ilvl="0" w:tplc="D88E3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0C"/>
    <w:rsid w:val="000D1B52"/>
    <w:rsid w:val="000D7AE4"/>
    <w:rsid w:val="000E230C"/>
    <w:rsid w:val="000E4419"/>
    <w:rsid w:val="001038D1"/>
    <w:rsid w:val="001255CA"/>
    <w:rsid w:val="00243CDA"/>
    <w:rsid w:val="00280139"/>
    <w:rsid w:val="00307AE0"/>
    <w:rsid w:val="00351599"/>
    <w:rsid w:val="0036016E"/>
    <w:rsid w:val="003620D4"/>
    <w:rsid w:val="0045695F"/>
    <w:rsid w:val="0049212E"/>
    <w:rsid w:val="004B6C83"/>
    <w:rsid w:val="00537A71"/>
    <w:rsid w:val="005A5BF4"/>
    <w:rsid w:val="00687B57"/>
    <w:rsid w:val="006A75D7"/>
    <w:rsid w:val="006F567C"/>
    <w:rsid w:val="007E4770"/>
    <w:rsid w:val="007E64EB"/>
    <w:rsid w:val="007F615D"/>
    <w:rsid w:val="0082191B"/>
    <w:rsid w:val="00823840"/>
    <w:rsid w:val="008467B1"/>
    <w:rsid w:val="00847A8A"/>
    <w:rsid w:val="008955B1"/>
    <w:rsid w:val="008C3314"/>
    <w:rsid w:val="008D271B"/>
    <w:rsid w:val="008F1E3A"/>
    <w:rsid w:val="00927D8E"/>
    <w:rsid w:val="0099173E"/>
    <w:rsid w:val="009B7A06"/>
    <w:rsid w:val="00A06AB9"/>
    <w:rsid w:val="00A15942"/>
    <w:rsid w:val="00A33F11"/>
    <w:rsid w:val="00A800A7"/>
    <w:rsid w:val="00A95193"/>
    <w:rsid w:val="00AE0AD3"/>
    <w:rsid w:val="00AE0F4A"/>
    <w:rsid w:val="00AE71FA"/>
    <w:rsid w:val="00B24D04"/>
    <w:rsid w:val="00B46730"/>
    <w:rsid w:val="00BD3076"/>
    <w:rsid w:val="00BF793A"/>
    <w:rsid w:val="00C241EB"/>
    <w:rsid w:val="00C5280C"/>
    <w:rsid w:val="00D46E45"/>
    <w:rsid w:val="00E112A7"/>
    <w:rsid w:val="00E6370A"/>
    <w:rsid w:val="00F01EE6"/>
    <w:rsid w:val="00F10DA9"/>
    <w:rsid w:val="00F322A7"/>
    <w:rsid w:val="00F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A71"/>
    <w:pPr>
      <w:ind w:left="720"/>
      <w:contextualSpacing/>
    </w:pPr>
  </w:style>
  <w:style w:type="paragraph" w:customStyle="1" w:styleId="ConsPlusNormal">
    <w:name w:val="ConsPlusNormal"/>
    <w:rsid w:val="007E47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normaltextrun">
    <w:name w:val="normaltextrun"/>
    <w:basedOn w:val="a0"/>
    <w:qFormat/>
    <w:rsid w:val="000D1B52"/>
  </w:style>
  <w:style w:type="paragraph" w:customStyle="1" w:styleId="paragraph">
    <w:name w:val="paragraph"/>
    <w:basedOn w:val="a"/>
    <w:qFormat/>
    <w:rsid w:val="000D1B5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A71"/>
    <w:pPr>
      <w:ind w:left="720"/>
      <w:contextualSpacing/>
    </w:pPr>
  </w:style>
  <w:style w:type="paragraph" w:customStyle="1" w:styleId="ConsPlusNormal">
    <w:name w:val="ConsPlusNormal"/>
    <w:rsid w:val="007E47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normaltextrun">
    <w:name w:val="normaltextrun"/>
    <w:basedOn w:val="a0"/>
    <w:qFormat/>
    <w:rsid w:val="000D1B52"/>
  </w:style>
  <w:style w:type="paragraph" w:customStyle="1" w:styleId="paragraph">
    <w:name w:val="paragraph"/>
    <w:basedOn w:val="a"/>
    <w:qFormat/>
    <w:rsid w:val="000D1B5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delo</cp:lastModifiedBy>
  <cp:revision>2</cp:revision>
  <dcterms:created xsi:type="dcterms:W3CDTF">2024-06-11T08:45:00Z</dcterms:created>
  <dcterms:modified xsi:type="dcterms:W3CDTF">2024-06-11T08:45:00Z</dcterms:modified>
</cp:coreProperties>
</file>