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AF" w:rsidRPr="006C713F" w:rsidRDefault="007B78ED" w:rsidP="0026381B">
      <w:pPr>
        <w:jc w:val="center"/>
        <w:rPr>
          <w:b/>
          <w:sz w:val="28"/>
        </w:rPr>
      </w:pPr>
      <w:r>
        <w:rPr>
          <w:b/>
          <w:sz w:val="28"/>
        </w:rPr>
        <w:t>Отчет о результатах оценки</w:t>
      </w:r>
      <w:r w:rsidR="00A33B59">
        <w:rPr>
          <w:b/>
          <w:sz w:val="28"/>
        </w:rPr>
        <w:t xml:space="preserve"> эффективности </w:t>
      </w:r>
      <w:r w:rsidR="0026381B" w:rsidRPr="006C713F">
        <w:rPr>
          <w:b/>
          <w:sz w:val="28"/>
        </w:rPr>
        <w:t>налоговых расходов</w:t>
      </w:r>
    </w:p>
    <w:p w:rsidR="0026381B" w:rsidRPr="006C713F" w:rsidRDefault="00097340" w:rsidP="0026381B">
      <w:pPr>
        <w:jc w:val="center"/>
        <w:rPr>
          <w:b/>
          <w:sz w:val="28"/>
        </w:rPr>
      </w:pPr>
      <w:r>
        <w:rPr>
          <w:b/>
          <w:sz w:val="28"/>
        </w:rPr>
        <w:t>г</w:t>
      </w:r>
      <w:r w:rsidR="00A33B59">
        <w:rPr>
          <w:b/>
          <w:sz w:val="28"/>
        </w:rPr>
        <w:t xml:space="preserve">ородского округа Кохма  </w:t>
      </w:r>
      <w:r w:rsidR="0026381B" w:rsidRPr="006C713F">
        <w:rPr>
          <w:b/>
          <w:sz w:val="28"/>
        </w:rPr>
        <w:t>за 20</w:t>
      </w:r>
      <w:r w:rsidR="00180BD0">
        <w:rPr>
          <w:b/>
          <w:sz w:val="28"/>
        </w:rPr>
        <w:t>20</w:t>
      </w:r>
      <w:r w:rsidR="0026381B" w:rsidRPr="006C713F">
        <w:rPr>
          <w:b/>
          <w:sz w:val="28"/>
        </w:rPr>
        <w:t xml:space="preserve"> год</w:t>
      </w:r>
    </w:p>
    <w:p w:rsidR="008629EA" w:rsidRPr="006C713F" w:rsidRDefault="008629EA" w:rsidP="0026381B">
      <w:pPr>
        <w:jc w:val="center"/>
        <w:rPr>
          <w:b/>
          <w:sz w:val="28"/>
        </w:rPr>
      </w:pPr>
    </w:p>
    <w:p w:rsidR="008629EA" w:rsidRPr="006C713F" w:rsidRDefault="008629EA" w:rsidP="008629EA">
      <w:pPr>
        <w:jc w:val="both"/>
        <w:rPr>
          <w:sz w:val="28"/>
        </w:rPr>
      </w:pPr>
      <w:r w:rsidRPr="006C713F">
        <w:rPr>
          <w:sz w:val="28"/>
        </w:rPr>
        <w:tab/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№796 с 01.01.2020 года в </w:t>
      </w:r>
      <w:r w:rsidR="00D26649">
        <w:rPr>
          <w:sz w:val="28"/>
        </w:rPr>
        <w:t>целях повышения прозрачности бюджетной и налоговой политики осуществляется</w:t>
      </w:r>
      <w:r w:rsidRPr="006C713F">
        <w:rPr>
          <w:sz w:val="28"/>
        </w:rPr>
        <w:t xml:space="preserve"> централизованный сбор, обработка и учет информации о предоставляемых налоговых расходах, а также применяются единые подходы к оценке эффективности налоговых расходов.</w:t>
      </w:r>
    </w:p>
    <w:p w:rsidR="008755B2" w:rsidRDefault="008755B2" w:rsidP="00190BEA">
      <w:pPr>
        <w:jc w:val="both"/>
        <w:rPr>
          <w:sz w:val="28"/>
        </w:rPr>
      </w:pPr>
      <w:r w:rsidRPr="006C713F">
        <w:rPr>
          <w:sz w:val="28"/>
        </w:rPr>
        <w:tab/>
      </w:r>
      <w:proofErr w:type="gramStart"/>
      <w:r w:rsidRPr="006C713F">
        <w:rPr>
          <w:sz w:val="28"/>
        </w:rPr>
        <w:t xml:space="preserve">Оценка налоговых расходов </w:t>
      </w:r>
      <w:r w:rsidR="00A33B59">
        <w:rPr>
          <w:sz w:val="28"/>
        </w:rPr>
        <w:t xml:space="preserve">городского округа Кохма </w:t>
      </w:r>
      <w:r w:rsidRPr="006C713F">
        <w:rPr>
          <w:sz w:val="28"/>
        </w:rPr>
        <w:t>проведена в соответствии с</w:t>
      </w:r>
      <w:r w:rsidR="007B78ED">
        <w:rPr>
          <w:sz w:val="28"/>
        </w:rPr>
        <w:t xml:space="preserve"> основными положениями постановления Правительства Российской Федерации от 22.06.2019</w:t>
      </w:r>
      <w:r w:rsidR="005A767C">
        <w:rPr>
          <w:sz w:val="28"/>
        </w:rPr>
        <w:t xml:space="preserve"> №796 «Об общих требованиях к оценке налоговых расходов субъектов Российской Федерации и муниципальных образований»,</w:t>
      </w:r>
      <w:r w:rsidRPr="006C713F">
        <w:rPr>
          <w:sz w:val="28"/>
        </w:rPr>
        <w:t xml:space="preserve"> постановлени</w:t>
      </w:r>
      <w:r w:rsidR="00D26649">
        <w:rPr>
          <w:sz w:val="28"/>
        </w:rPr>
        <w:t>ями</w:t>
      </w:r>
      <w:r w:rsidRPr="006C713F">
        <w:rPr>
          <w:sz w:val="28"/>
        </w:rPr>
        <w:t xml:space="preserve"> </w:t>
      </w:r>
      <w:r w:rsidR="00A33B59">
        <w:rPr>
          <w:sz w:val="28"/>
        </w:rPr>
        <w:t>а</w:t>
      </w:r>
      <w:r w:rsidRPr="006C713F">
        <w:rPr>
          <w:sz w:val="28"/>
        </w:rPr>
        <w:t xml:space="preserve">дминистрации </w:t>
      </w:r>
      <w:r w:rsidR="00A33B59">
        <w:rPr>
          <w:sz w:val="28"/>
        </w:rPr>
        <w:t xml:space="preserve">городского округа Кохма </w:t>
      </w:r>
      <w:r w:rsidRPr="006C713F">
        <w:rPr>
          <w:sz w:val="28"/>
        </w:rPr>
        <w:t xml:space="preserve">от </w:t>
      </w:r>
      <w:r w:rsidR="000B5BAF">
        <w:rPr>
          <w:sz w:val="28"/>
        </w:rPr>
        <w:t>18.05.2020</w:t>
      </w:r>
      <w:r w:rsidRPr="006C713F">
        <w:rPr>
          <w:sz w:val="28"/>
        </w:rPr>
        <w:t xml:space="preserve"> №</w:t>
      </w:r>
      <w:r w:rsidR="000B5BAF">
        <w:rPr>
          <w:sz w:val="28"/>
        </w:rPr>
        <w:t>196</w:t>
      </w:r>
      <w:r w:rsidRPr="006C713F">
        <w:rPr>
          <w:sz w:val="28"/>
        </w:rPr>
        <w:t xml:space="preserve"> «Об </w:t>
      </w:r>
      <w:r w:rsidR="000B5BAF">
        <w:rPr>
          <w:sz w:val="28"/>
        </w:rPr>
        <w:t>утверждении</w:t>
      </w:r>
      <w:r w:rsidRPr="006C713F">
        <w:rPr>
          <w:sz w:val="28"/>
        </w:rPr>
        <w:t xml:space="preserve"> Порядка формирования перечня налоговых расходов</w:t>
      </w:r>
      <w:r w:rsidR="007B2269" w:rsidRPr="006C713F">
        <w:rPr>
          <w:sz w:val="28"/>
        </w:rPr>
        <w:t xml:space="preserve"> </w:t>
      </w:r>
      <w:r w:rsidR="000B5BAF">
        <w:rPr>
          <w:sz w:val="28"/>
        </w:rPr>
        <w:t>городского округа Кохма</w:t>
      </w:r>
      <w:r w:rsidRPr="006C713F">
        <w:rPr>
          <w:sz w:val="28"/>
        </w:rPr>
        <w:t>»</w:t>
      </w:r>
      <w:r w:rsidR="007B2269" w:rsidRPr="006C713F">
        <w:rPr>
          <w:sz w:val="28"/>
        </w:rPr>
        <w:t xml:space="preserve">, </w:t>
      </w:r>
      <w:r w:rsidR="00D26649">
        <w:rPr>
          <w:sz w:val="28"/>
        </w:rPr>
        <w:t xml:space="preserve">и </w:t>
      </w:r>
      <w:r w:rsidR="007B2269" w:rsidRPr="006C713F">
        <w:rPr>
          <w:sz w:val="28"/>
        </w:rPr>
        <w:t xml:space="preserve">от </w:t>
      </w:r>
      <w:r w:rsidR="000B5BAF">
        <w:rPr>
          <w:sz w:val="28"/>
        </w:rPr>
        <w:t>18.05.2020</w:t>
      </w:r>
      <w:r w:rsidR="007B2269" w:rsidRPr="006C713F">
        <w:rPr>
          <w:sz w:val="28"/>
        </w:rPr>
        <w:t xml:space="preserve"> №</w:t>
      </w:r>
      <w:r w:rsidR="000B5BAF">
        <w:rPr>
          <w:sz w:val="28"/>
        </w:rPr>
        <w:t>197</w:t>
      </w:r>
      <w:r w:rsidR="007B2269" w:rsidRPr="006C713F">
        <w:rPr>
          <w:sz w:val="28"/>
        </w:rPr>
        <w:t xml:space="preserve"> «Об утверждении Порядка оценки налоговых расходов</w:t>
      </w:r>
      <w:proofErr w:type="gramEnd"/>
      <w:r w:rsidR="007B2269" w:rsidRPr="006C713F">
        <w:rPr>
          <w:sz w:val="28"/>
        </w:rPr>
        <w:t xml:space="preserve"> </w:t>
      </w:r>
      <w:r w:rsidR="000B5BAF">
        <w:rPr>
          <w:sz w:val="28"/>
        </w:rPr>
        <w:t>городского округа Кохма</w:t>
      </w:r>
      <w:r w:rsidR="007B2269" w:rsidRPr="006C713F">
        <w:rPr>
          <w:sz w:val="28"/>
        </w:rPr>
        <w:t>» в отношении налоговых льгот для отдельных категорий налогоплательщиков.</w:t>
      </w:r>
    </w:p>
    <w:p w:rsidR="005A767C" w:rsidRDefault="005A767C" w:rsidP="00734A11">
      <w:pPr>
        <w:ind w:firstLine="708"/>
        <w:jc w:val="both"/>
        <w:rPr>
          <w:sz w:val="28"/>
        </w:rPr>
      </w:pPr>
      <w:r>
        <w:rPr>
          <w:sz w:val="28"/>
        </w:rPr>
        <w:t xml:space="preserve">Для проведения оценки эффективности налоговых расходов </w:t>
      </w:r>
      <w:r w:rsidR="000B5BAF">
        <w:rPr>
          <w:sz w:val="28"/>
        </w:rPr>
        <w:t xml:space="preserve">городского округа Кохма </w:t>
      </w:r>
      <w:r>
        <w:rPr>
          <w:sz w:val="28"/>
        </w:rPr>
        <w:t xml:space="preserve">использовались статистические данные </w:t>
      </w:r>
      <w:r w:rsidR="00637996">
        <w:rPr>
          <w:sz w:val="28"/>
        </w:rPr>
        <w:t>налоговой отчетности</w:t>
      </w:r>
      <w:r w:rsidR="00097340">
        <w:rPr>
          <w:sz w:val="28"/>
        </w:rPr>
        <w:t xml:space="preserve"> по форме</w:t>
      </w:r>
      <w:r w:rsidR="000B5BAF">
        <w:rPr>
          <w:sz w:val="28"/>
        </w:rPr>
        <w:t xml:space="preserve"> (5-МН)</w:t>
      </w:r>
      <w:r w:rsidR="00637996">
        <w:rPr>
          <w:sz w:val="28"/>
        </w:rPr>
        <w:t>, представленные Межрайонной ИФНС России №</w:t>
      </w:r>
      <w:r w:rsidR="000B5BAF">
        <w:rPr>
          <w:sz w:val="28"/>
        </w:rPr>
        <w:t>6</w:t>
      </w:r>
      <w:r w:rsidR="00637996">
        <w:rPr>
          <w:sz w:val="28"/>
        </w:rPr>
        <w:t xml:space="preserve"> по Ивановской</w:t>
      </w:r>
      <w:r w:rsidR="00097340">
        <w:rPr>
          <w:sz w:val="28"/>
        </w:rPr>
        <w:t xml:space="preserve"> области</w:t>
      </w:r>
      <w:r w:rsidR="00637996">
        <w:rPr>
          <w:sz w:val="28"/>
        </w:rPr>
        <w:t>.</w:t>
      </w:r>
    </w:p>
    <w:p w:rsidR="007B2269" w:rsidRDefault="002C13A5" w:rsidP="008629EA">
      <w:pPr>
        <w:jc w:val="both"/>
        <w:rPr>
          <w:sz w:val="28"/>
        </w:rPr>
      </w:pPr>
      <w:r w:rsidRPr="006C713F">
        <w:rPr>
          <w:sz w:val="28"/>
        </w:rPr>
        <w:tab/>
      </w:r>
      <w:r w:rsidR="006C713F" w:rsidRPr="006C713F">
        <w:rPr>
          <w:sz w:val="28"/>
        </w:rPr>
        <w:t xml:space="preserve">В соответствии с Налоговым кодексом Российской Федерации и нормативными правовыми актами </w:t>
      </w:r>
      <w:r w:rsidR="00540864">
        <w:rPr>
          <w:sz w:val="28"/>
        </w:rPr>
        <w:t>городского округа Кохма</w:t>
      </w:r>
      <w:r w:rsidR="006C713F" w:rsidRPr="006C713F">
        <w:rPr>
          <w:sz w:val="28"/>
        </w:rPr>
        <w:t xml:space="preserve"> для отдельных категорий налогоплательщиков предоставляются налоговые льготы по местным налогам (налог на имущество физических лиц и земельному налогу).</w:t>
      </w:r>
    </w:p>
    <w:p w:rsidR="00540864" w:rsidRDefault="006C713F" w:rsidP="008629EA">
      <w:pPr>
        <w:jc w:val="both"/>
        <w:rPr>
          <w:sz w:val="28"/>
        </w:rPr>
      </w:pPr>
      <w:r>
        <w:rPr>
          <w:sz w:val="28"/>
        </w:rPr>
        <w:tab/>
        <w:t xml:space="preserve">Согласно </w:t>
      </w:r>
      <w:r w:rsidR="00C045CF">
        <w:rPr>
          <w:sz w:val="28"/>
        </w:rPr>
        <w:t>п</w:t>
      </w:r>
      <w:r w:rsidR="00C045CF" w:rsidRPr="006C713F">
        <w:rPr>
          <w:sz w:val="28"/>
        </w:rPr>
        <w:t>остановлени</w:t>
      </w:r>
      <w:r w:rsidR="00C045CF">
        <w:rPr>
          <w:sz w:val="28"/>
        </w:rPr>
        <w:t>ю</w:t>
      </w:r>
      <w:r w:rsidR="00C045CF" w:rsidRPr="006C713F">
        <w:rPr>
          <w:sz w:val="28"/>
        </w:rPr>
        <w:t xml:space="preserve"> </w:t>
      </w:r>
      <w:r w:rsidR="00540864">
        <w:rPr>
          <w:sz w:val="28"/>
        </w:rPr>
        <w:t>а</w:t>
      </w:r>
      <w:r w:rsidR="00C045CF" w:rsidRPr="006C713F">
        <w:rPr>
          <w:sz w:val="28"/>
        </w:rPr>
        <w:t xml:space="preserve">дминистрации </w:t>
      </w:r>
      <w:r w:rsidR="00540864">
        <w:rPr>
          <w:sz w:val="28"/>
        </w:rPr>
        <w:t>городского округа Кохма</w:t>
      </w:r>
      <w:r w:rsidR="00C045CF" w:rsidRPr="006C713F">
        <w:rPr>
          <w:sz w:val="28"/>
        </w:rPr>
        <w:t xml:space="preserve"> от </w:t>
      </w:r>
      <w:r w:rsidR="00540864">
        <w:rPr>
          <w:sz w:val="28"/>
        </w:rPr>
        <w:t>18.05.2020 №196</w:t>
      </w:r>
      <w:r w:rsidR="00C045CF" w:rsidRPr="006C713F">
        <w:rPr>
          <w:sz w:val="28"/>
        </w:rPr>
        <w:t xml:space="preserve"> «Об </w:t>
      </w:r>
      <w:r w:rsidR="00540864">
        <w:rPr>
          <w:sz w:val="28"/>
        </w:rPr>
        <w:t>утверждении</w:t>
      </w:r>
      <w:r w:rsidR="00C045CF" w:rsidRPr="006C713F">
        <w:rPr>
          <w:sz w:val="28"/>
        </w:rPr>
        <w:t xml:space="preserve"> </w:t>
      </w:r>
      <w:proofErr w:type="gramStart"/>
      <w:r w:rsidR="00C045CF" w:rsidRPr="006C713F">
        <w:rPr>
          <w:sz w:val="28"/>
        </w:rPr>
        <w:t xml:space="preserve">Порядка формирования перечня налоговых расходов </w:t>
      </w:r>
      <w:r w:rsidR="00540864">
        <w:rPr>
          <w:sz w:val="28"/>
        </w:rPr>
        <w:t>городского округа</w:t>
      </w:r>
      <w:proofErr w:type="gramEnd"/>
      <w:r w:rsidR="00540864">
        <w:rPr>
          <w:sz w:val="28"/>
        </w:rPr>
        <w:t xml:space="preserve"> Кохма</w:t>
      </w:r>
      <w:r w:rsidR="00C045CF" w:rsidRPr="006C713F">
        <w:rPr>
          <w:sz w:val="28"/>
        </w:rPr>
        <w:t>»</w:t>
      </w:r>
      <w:r w:rsidR="00C045CF">
        <w:rPr>
          <w:sz w:val="28"/>
        </w:rPr>
        <w:t xml:space="preserve"> сформирован Перечень налоговых расходов</w:t>
      </w:r>
      <w:r w:rsidR="005201E7">
        <w:rPr>
          <w:sz w:val="28"/>
        </w:rPr>
        <w:t>, действующих в 20</w:t>
      </w:r>
      <w:r w:rsidR="005B1214">
        <w:rPr>
          <w:sz w:val="28"/>
        </w:rPr>
        <w:t>20</w:t>
      </w:r>
      <w:r w:rsidR="005201E7">
        <w:rPr>
          <w:sz w:val="28"/>
        </w:rPr>
        <w:t xml:space="preserve"> году</w:t>
      </w:r>
      <w:r w:rsidR="00097340">
        <w:rPr>
          <w:sz w:val="28"/>
        </w:rPr>
        <w:t>, утвержденный приказом Управления финансов администрации городского округа Кохма от 28.05.2021 № 47.</w:t>
      </w:r>
    </w:p>
    <w:p w:rsidR="005201E7" w:rsidRPr="00190BEA" w:rsidRDefault="00540864" w:rsidP="00190BEA">
      <w:pPr>
        <w:pStyle w:val="ConsPlusTitle"/>
        <w:jc w:val="both"/>
        <w:rPr>
          <w:b w:val="0"/>
          <w:sz w:val="28"/>
        </w:rPr>
      </w:pPr>
      <w:r>
        <w:rPr>
          <w:sz w:val="28"/>
        </w:rPr>
        <w:tab/>
      </w:r>
      <w:r w:rsidR="005201E7" w:rsidRPr="00190BEA">
        <w:rPr>
          <w:b w:val="0"/>
          <w:sz w:val="28"/>
        </w:rPr>
        <w:t xml:space="preserve">Оценка эффективности налоговых расходов проводиться в целях минимизации риска предоставления неэффективных налоговых расходов. Результаты оценки учитываются при формировании основных направлений бюджетной и налоговой политики </w:t>
      </w:r>
      <w:r w:rsidR="00B52B55" w:rsidRPr="00190BEA">
        <w:rPr>
          <w:b w:val="0"/>
          <w:sz w:val="28"/>
        </w:rPr>
        <w:t>городского округа Кохма</w:t>
      </w:r>
      <w:r w:rsidR="00093B81" w:rsidRPr="00190BEA">
        <w:rPr>
          <w:b w:val="0"/>
          <w:sz w:val="28"/>
        </w:rPr>
        <w:t>.</w:t>
      </w:r>
    </w:p>
    <w:p w:rsidR="003C2AB5" w:rsidRDefault="003C2AB5" w:rsidP="00B217C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D3B90" w:rsidRDefault="00E46D23" w:rsidP="003C2AB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3D3B90">
        <w:rPr>
          <w:b/>
          <w:sz w:val="28"/>
          <w:szCs w:val="28"/>
        </w:rPr>
        <w:t>Налоговые расходы в соответствии с муниципальными</w:t>
      </w:r>
      <w:r w:rsidR="003D3B90" w:rsidRPr="003D3B90">
        <w:rPr>
          <w:b/>
          <w:sz w:val="28"/>
          <w:szCs w:val="28"/>
        </w:rPr>
        <w:t xml:space="preserve"> правовыми актами.</w:t>
      </w:r>
    </w:p>
    <w:p w:rsidR="00034DF4" w:rsidRDefault="00034DF4" w:rsidP="003C2AB5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34DF4" w:rsidRPr="00034DF4" w:rsidRDefault="00034DF4" w:rsidP="00034D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034DF4">
        <w:rPr>
          <w:color w:val="000000"/>
          <w:sz w:val="28"/>
          <w:szCs w:val="27"/>
        </w:rPr>
        <w:t>В соответствии с гл</w:t>
      </w:r>
      <w:r>
        <w:rPr>
          <w:color w:val="000000"/>
          <w:sz w:val="28"/>
          <w:szCs w:val="27"/>
        </w:rPr>
        <w:t>авой</w:t>
      </w:r>
      <w:r w:rsidRPr="00034DF4">
        <w:rPr>
          <w:color w:val="000000"/>
          <w:sz w:val="28"/>
          <w:szCs w:val="27"/>
        </w:rPr>
        <w:t xml:space="preserve"> 31 раздела 10 Налогового кодекса Российской Федерации земельный налог устанавливается Налоговым кодексом Российской Федерации и нормативным правовым актом представительного органа муниципального образования.</w:t>
      </w:r>
    </w:p>
    <w:p w:rsidR="00034DF4" w:rsidRPr="00034DF4" w:rsidRDefault="00034DF4" w:rsidP="00034D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034DF4">
        <w:rPr>
          <w:color w:val="000000"/>
          <w:sz w:val="28"/>
          <w:szCs w:val="27"/>
        </w:rPr>
        <w:t xml:space="preserve">В соответствии со статьей 387 Налогового кодекса Российской Федерации устанавливая налог, представительный орган муниципального образования определяет налоговые ставки в пределах, установленных </w:t>
      </w:r>
      <w:r w:rsidRPr="00034DF4">
        <w:rPr>
          <w:color w:val="000000"/>
          <w:sz w:val="28"/>
          <w:szCs w:val="27"/>
        </w:rPr>
        <w:lastRenderedPageBreak/>
        <w:t>Налоговым кодексом, порядок и сроки уплаты налога, также могут устанавливаться налоговые льготы, основания и порядок их применения.</w:t>
      </w:r>
    </w:p>
    <w:p w:rsidR="00B52B55" w:rsidRPr="00540864" w:rsidRDefault="00B52B55" w:rsidP="00B52B55">
      <w:pPr>
        <w:pStyle w:val="ConsPlusTitle"/>
        <w:ind w:firstLine="708"/>
        <w:jc w:val="both"/>
        <w:rPr>
          <w:b w:val="0"/>
          <w:color w:val="000000"/>
          <w:sz w:val="28"/>
          <w:szCs w:val="28"/>
        </w:rPr>
      </w:pPr>
      <w:r w:rsidRPr="00540864">
        <w:rPr>
          <w:b w:val="0"/>
          <w:sz w:val="28"/>
        </w:rPr>
        <w:t xml:space="preserve">Решением </w:t>
      </w:r>
      <w:r w:rsidR="00097340">
        <w:rPr>
          <w:b w:val="0"/>
          <w:sz w:val="28"/>
        </w:rPr>
        <w:t>Совета</w:t>
      </w:r>
      <w:r w:rsidRPr="00540864">
        <w:rPr>
          <w:b w:val="0"/>
          <w:sz w:val="28"/>
        </w:rPr>
        <w:t xml:space="preserve"> городского округа Кохма от 22.10.2010 №</w:t>
      </w:r>
      <w:r w:rsidR="00097340">
        <w:rPr>
          <w:b w:val="0"/>
          <w:sz w:val="28"/>
        </w:rPr>
        <w:t xml:space="preserve"> </w:t>
      </w:r>
      <w:r w:rsidRPr="00540864">
        <w:rPr>
          <w:b w:val="0"/>
          <w:sz w:val="28"/>
        </w:rPr>
        <w:t xml:space="preserve">74 </w:t>
      </w:r>
      <w:r>
        <w:rPr>
          <w:b w:val="0"/>
          <w:sz w:val="28"/>
        </w:rPr>
        <w:t>«</w:t>
      </w:r>
      <w:r w:rsidRPr="00540864">
        <w:rPr>
          <w:b w:val="0"/>
          <w:color w:val="000000"/>
          <w:sz w:val="28"/>
          <w:szCs w:val="28"/>
        </w:rPr>
        <w:t>О введении в действие на территории</w:t>
      </w:r>
    </w:p>
    <w:p w:rsidR="003D3B90" w:rsidRPr="00C926D8" w:rsidRDefault="00B52B55" w:rsidP="00C926D8">
      <w:pPr>
        <w:pStyle w:val="ConsPlusTitle"/>
        <w:jc w:val="both"/>
        <w:rPr>
          <w:b w:val="0"/>
          <w:sz w:val="28"/>
          <w:szCs w:val="28"/>
        </w:rPr>
      </w:pPr>
      <w:r w:rsidRPr="00540864">
        <w:rPr>
          <w:b w:val="0"/>
          <w:color w:val="000000"/>
          <w:sz w:val="28"/>
          <w:szCs w:val="28"/>
        </w:rPr>
        <w:t>городского округа Кохма земельного налога</w:t>
      </w:r>
      <w:r>
        <w:rPr>
          <w:b w:val="0"/>
          <w:color w:val="000000"/>
          <w:sz w:val="28"/>
          <w:szCs w:val="28"/>
        </w:rPr>
        <w:t xml:space="preserve">» </w:t>
      </w:r>
      <w:r w:rsidR="003D3B90" w:rsidRPr="00C926D8">
        <w:rPr>
          <w:b w:val="0"/>
          <w:sz w:val="28"/>
          <w:szCs w:val="28"/>
        </w:rPr>
        <w:t>установлены налоговые льготы по</w:t>
      </w:r>
      <w:r w:rsidR="00ED42A1" w:rsidRPr="00C926D8">
        <w:rPr>
          <w:b w:val="0"/>
          <w:sz w:val="28"/>
          <w:szCs w:val="28"/>
        </w:rPr>
        <w:t xml:space="preserve"> </w:t>
      </w:r>
      <w:r w:rsidR="00C926D8">
        <w:rPr>
          <w:b w:val="0"/>
          <w:sz w:val="28"/>
          <w:szCs w:val="28"/>
        </w:rPr>
        <w:t>земельному налогу</w:t>
      </w:r>
      <w:r w:rsidR="00D12B51">
        <w:rPr>
          <w:b w:val="0"/>
          <w:sz w:val="28"/>
          <w:szCs w:val="28"/>
        </w:rPr>
        <w:t>:</w:t>
      </w:r>
    </w:p>
    <w:p w:rsidR="006D4F5C" w:rsidRDefault="00190BEA" w:rsidP="00ED42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D4F5C">
        <w:rPr>
          <w:sz w:val="28"/>
          <w:szCs w:val="28"/>
        </w:rPr>
        <w:t xml:space="preserve"> </w:t>
      </w:r>
      <w:r w:rsidR="00864485">
        <w:rPr>
          <w:sz w:val="28"/>
          <w:szCs w:val="28"/>
        </w:rPr>
        <w:t xml:space="preserve">пункт 7 абзац 2 - </w:t>
      </w:r>
      <w:r w:rsidR="006D4F5C">
        <w:rPr>
          <w:sz w:val="28"/>
          <w:szCs w:val="28"/>
        </w:rPr>
        <w:t>пониженная налоговая ставка (0,</w:t>
      </w:r>
      <w:r w:rsidR="00D12B51">
        <w:rPr>
          <w:sz w:val="28"/>
          <w:szCs w:val="28"/>
        </w:rPr>
        <w:t>05</w:t>
      </w:r>
      <w:r w:rsidR="006D4F5C">
        <w:rPr>
          <w:sz w:val="28"/>
          <w:szCs w:val="28"/>
        </w:rPr>
        <w:t>%)</w:t>
      </w:r>
      <w:r w:rsidR="006A1F88">
        <w:rPr>
          <w:sz w:val="28"/>
          <w:szCs w:val="28"/>
        </w:rPr>
        <w:t xml:space="preserve"> в отношении земельных участков </w:t>
      </w:r>
      <w:r w:rsidRPr="00190BEA">
        <w:rPr>
          <w:rFonts w:eastAsia="Andale Sans UI"/>
          <w:bCs/>
          <w:kern w:val="3"/>
          <w:sz w:val="28"/>
          <w:szCs w:val="28"/>
          <w:lang w:eastAsia="en-US" w:bidi="en-US"/>
        </w:rPr>
        <w:t>занятых спортивными сооружениями (стадионы, манежи, спортивные клубы и спортивные школы, катки и другие объекты физической культуры и спорта)</w:t>
      </w:r>
      <w:r w:rsidR="0074748A" w:rsidRPr="00190BEA">
        <w:rPr>
          <w:sz w:val="28"/>
          <w:szCs w:val="28"/>
        </w:rPr>
        <w:t>;</w:t>
      </w:r>
    </w:p>
    <w:p w:rsidR="00190BEA" w:rsidRPr="00190BEA" w:rsidRDefault="00190BEA" w:rsidP="00190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="00C30E02" w:rsidRPr="00190BEA">
        <w:rPr>
          <w:rFonts w:ascii="Times New Roman" w:hAnsi="Times New Roman" w:cs="Times New Roman"/>
          <w:sz w:val="28"/>
          <w:szCs w:val="28"/>
        </w:rPr>
        <w:t xml:space="preserve"> </w:t>
      </w:r>
      <w:r w:rsidR="00864485">
        <w:rPr>
          <w:rFonts w:ascii="Times New Roman" w:hAnsi="Times New Roman" w:cs="Times New Roman"/>
          <w:sz w:val="28"/>
          <w:szCs w:val="28"/>
        </w:rPr>
        <w:t xml:space="preserve">пункт 8 подпункт 1 - </w:t>
      </w:r>
      <w:r w:rsidRPr="00190BEA">
        <w:rPr>
          <w:rFonts w:ascii="Times New Roman" w:hAnsi="Times New Roman" w:cs="Times New Roman"/>
          <w:sz w:val="28"/>
          <w:szCs w:val="28"/>
        </w:rPr>
        <w:t>освобождены от уплаты налога (100%) организации:</w:t>
      </w:r>
    </w:p>
    <w:p w:rsidR="00190BEA" w:rsidRDefault="00190BEA" w:rsidP="00190B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572D">
        <w:rPr>
          <w:rFonts w:ascii="Times New Roman" w:hAnsi="Times New Roman" w:cs="Times New Roman"/>
          <w:sz w:val="28"/>
          <w:szCs w:val="28"/>
        </w:rPr>
        <w:t>- муниципальные учреждения городского округа Кохма;</w:t>
      </w:r>
    </w:p>
    <w:p w:rsidR="00190BEA" w:rsidRDefault="00190BEA" w:rsidP="00190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F572D">
        <w:rPr>
          <w:sz w:val="28"/>
          <w:szCs w:val="28"/>
        </w:rPr>
        <w:t>- органы местного самоуправления, в том числе отраслевые (функциональные) органы администрации городского округа Кохма</w:t>
      </w:r>
      <w:r>
        <w:rPr>
          <w:sz w:val="28"/>
          <w:szCs w:val="28"/>
        </w:rPr>
        <w:t>.</w:t>
      </w:r>
    </w:p>
    <w:p w:rsidR="00A57FDF" w:rsidRDefault="00A57FDF" w:rsidP="00C30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FDF">
        <w:rPr>
          <w:sz w:val="28"/>
          <w:szCs w:val="28"/>
        </w:rPr>
        <w:t xml:space="preserve">Решением </w:t>
      </w:r>
      <w:r w:rsidR="00190BEA">
        <w:rPr>
          <w:sz w:val="28"/>
          <w:szCs w:val="28"/>
        </w:rPr>
        <w:t>Городско</w:t>
      </w:r>
      <w:r w:rsidR="00097340">
        <w:rPr>
          <w:sz w:val="28"/>
          <w:szCs w:val="28"/>
        </w:rPr>
        <w:t>й</w:t>
      </w:r>
      <w:r w:rsidR="00190BEA">
        <w:rPr>
          <w:sz w:val="28"/>
          <w:szCs w:val="28"/>
        </w:rPr>
        <w:t xml:space="preserve"> Думы городского округа Кохма 26.11.2014 № </w:t>
      </w:r>
      <w:r w:rsidR="00097340">
        <w:rPr>
          <w:sz w:val="28"/>
          <w:szCs w:val="28"/>
        </w:rPr>
        <w:t xml:space="preserve">92 </w:t>
      </w:r>
      <w:r w:rsidRPr="00A57FDF">
        <w:rPr>
          <w:sz w:val="28"/>
          <w:szCs w:val="28"/>
        </w:rPr>
        <w:t xml:space="preserve">«Об установлении </w:t>
      </w:r>
      <w:r w:rsidR="00190BEA">
        <w:rPr>
          <w:sz w:val="28"/>
          <w:szCs w:val="28"/>
        </w:rPr>
        <w:t xml:space="preserve">на территории городского округа Кохма </w:t>
      </w:r>
      <w:r w:rsidR="00F740FC">
        <w:rPr>
          <w:sz w:val="28"/>
          <w:szCs w:val="28"/>
        </w:rPr>
        <w:t>налога на имущество физических лиц</w:t>
      </w:r>
      <w:r w:rsidRPr="00A57FDF">
        <w:rPr>
          <w:sz w:val="28"/>
          <w:szCs w:val="28"/>
        </w:rPr>
        <w:t xml:space="preserve">» налоговые льготы по </w:t>
      </w:r>
      <w:r w:rsidR="00F740FC">
        <w:rPr>
          <w:sz w:val="28"/>
          <w:szCs w:val="28"/>
        </w:rPr>
        <w:t>налогу на имущество физических лиц на муниципальном уровне не предоставляются</w:t>
      </w:r>
      <w:r w:rsidRPr="00A57FDF">
        <w:rPr>
          <w:sz w:val="28"/>
          <w:szCs w:val="28"/>
        </w:rPr>
        <w:t>.</w:t>
      </w:r>
    </w:p>
    <w:p w:rsidR="00991E61" w:rsidRDefault="00991E61" w:rsidP="00C30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91E61" w:rsidRDefault="00991E61" w:rsidP="00C30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1E61">
        <w:rPr>
          <w:sz w:val="28"/>
          <w:szCs w:val="28"/>
        </w:rPr>
        <w:t>Реестр предоставленных налоговых льгот  за 2020 год</w:t>
      </w:r>
    </w:p>
    <w:p w:rsidR="00991E61" w:rsidRDefault="00991E61" w:rsidP="00C30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851"/>
        <w:gridCol w:w="1134"/>
        <w:gridCol w:w="1559"/>
        <w:gridCol w:w="3827"/>
        <w:gridCol w:w="2268"/>
      </w:tblGrid>
      <w:tr w:rsidR="00991E61" w:rsidRPr="00991E61" w:rsidTr="00E55B28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Содержание льготы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категория получателей, отрасли экономики (виды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нормативный правовой акт</w:t>
            </w:r>
          </w:p>
        </w:tc>
      </w:tr>
      <w:tr w:rsidR="00991E61" w:rsidRPr="00991E61" w:rsidTr="00E55B28">
        <w:trPr>
          <w:trHeight w:val="13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097340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 xml:space="preserve"> </w:t>
            </w:r>
            <w:r w:rsidR="00097340">
              <w:rPr>
                <w:color w:val="000000"/>
              </w:rPr>
              <w:t>Земельный налог</w:t>
            </w:r>
            <w:r w:rsidRPr="00991E61">
              <w:rPr>
                <w:color w:val="000000"/>
              </w:rPr>
              <w:t xml:space="preserve">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rPr>
                <w:b/>
                <w:bCs/>
                <w:color w:val="000000"/>
              </w:rPr>
            </w:pPr>
            <w:r w:rsidRPr="00991E61">
              <w:rPr>
                <w:b/>
                <w:bCs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Решение Совета городского округа Кохма от 22.10.2010 г. № 74</w:t>
            </w:r>
          </w:p>
        </w:tc>
      </w:tr>
      <w:tr w:rsidR="00991E61" w:rsidRPr="00991E61" w:rsidTr="00E55B28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rPr>
                <w:color w:val="000000"/>
              </w:rPr>
            </w:pPr>
            <w:r w:rsidRPr="00991E61">
              <w:rPr>
                <w:color w:val="000000"/>
              </w:rPr>
              <w:t>пониженная ставка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1" w:rsidRPr="00991E61" w:rsidRDefault="00991E61" w:rsidP="00F25EC3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0,05% в отношении земельных участков, занятых спортивными сооружениями (стадионы, манежи, спортивные клубы и  спортивные школы, катки и др</w:t>
            </w:r>
            <w:r w:rsidR="00F25EC3">
              <w:rPr>
                <w:color w:val="000000"/>
              </w:rPr>
              <w:t>угие</w:t>
            </w:r>
            <w:r w:rsidRPr="00991E61">
              <w:rPr>
                <w:color w:val="000000"/>
              </w:rPr>
              <w:t xml:space="preserve"> объекты физической культуры и спорта)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  <w:sz w:val="28"/>
                <w:szCs w:val="28"/>
              </w:rPr>
            </w:pPr>
            <w:r w:rsidRPr="00991E61">
              <w:rPr>
                <w:color w:val="000000"/>
                <w:sz w:val="28"/>
                <w:szCs w:val="28"/>
              </w:rPr>
              <w:t>пункт 7 абзац 2</w:t>
            </w:r>
          </w:p>
        </w:tc>
      </w:tr>
      <w:tr w:rsidR="00991E61" w:rsidRPr="00991E61" w:rsidTr="00E55B28">
        <w:trPr>
          <w:trHeight w:val="11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</w:rPr>
            </w:pPr>
            <w:r w:rsidRPr="00991E6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1" w:rsidRPr="00991E61" w:rsidRDefault="00991E61" w:rsidP="00991E61">
            <w:pPr>
              <w:jc w:val="both"/>
              <w:rPr>
                <w:color w:val="000000"/>
              </w:rPr>
            </w:pPr>
            <w:r w:rsidRPr="00991E61">
              <w:rPr>
                <w:color w:val="000000"/>
              </w:rPr>
              <w:t xml:space="preserve">Освободить от уплаты земельного налога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1" w:rsidRPr="00991E61" w:rsidRDefault="00991E61" w:rsidP="00991E61">
            <w:pPr>
              <w:rPr>
                <w:color w:val="000000"/>
              </w:rPr>
            </w:pPr>
            <w:r w:rsidRPr="00991E61">
              <w:rPr>
                <w:color w:val="000000"/>
              </w:rPr>
              <w:t>- муниципальные учреждения городского округа Кохма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1" w:rsidRPr="00991E61" w:rsidRDefault="00991E61" w:rsidP="00991E61">
            <w:pPr>
              <w:jc w:val="center"/>
              <w:rPr>
                <w:color w:val="000000"/>
                <w:sz w:val="28"/>
                <w:szCs w:val="28"/>
              </w:rPr>
            </w:pPr>
            <w:r w:rsidRPr="00991E61">
              <w:rPr>
                <w:color w:val="000000"/>
                <w:sz w:val="28"/>
                <w:szCs w:val="28"/>
              </w:rPr>
              <w:t xml:space="preserve">пункт 8  подпункт 1 </w:t>
            </w:r>
          </w:p>
        </w:tc>
      </w:tr>
      <w:tr w:rsidR="00991E61" w:rsidRPr="00991E61" w:rsidTr="00E55B28">
        <w:trPr>
          <w:trHeight w:val="103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E61" w:rsidRPr="00991E61" w:rsidRDefault="00991E61" w:rsidP="00991E6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1" w:rsidRPr="00991E61" w:rsidRDefault="00991E61" w:rsidP="00991E61">
            <w:pPr>
              <w:rPr>
                <w:color w:val="000000"/>
              </w:rPr>
            </w:pPr>
            <w:r w:rsidRPr="00991E61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1" w:rsidRPr="00991E61" w:rsidRDefault="00991E61" w:rsidP="00991E61">
            <w:pPr>
              <w:rPr>
                <w:color w:val="000000"/>
              </w:rPr>
            </w:pPr>
            <w:r w:rsidRPr="00991E61">
              <w:rPr>
                <w:color w:val="000000"/>
              </w:rPr>
              <w:t>- органы местного самоуправления, в том числе отраслевые (функциональные) органы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1" w:rsidRPr="00991E61" w:rsidRDefault="00991E61" w:rsidP="00991E6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7340" w:rsidRDefault="00097340" w:rsidP="00991E61">
      <w:pPr>
        <w:rPr>
          <w:sz w:val="28"/>
          <w:szCs w:val="28"/>
        </w:rPr>
      </w:pPr>
    </w:p>
    <w:p w:rsidR="00991E61" w:rsidRDefault="00097340" w:rsidP="00097340">
      <w:pPr>
        <w:rPr>
          <w:sz w:val="28"/>
          <w:szCs w:val="28"/>
        </w:rPr>
        <w:sectPr w:rsidR="00991E61" w:rsidSect="00097340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>Структура налоговых расходов представлена в  следующей таблице:</w:t>
      </w:r>
    </w:p>
    <w:p w:rsidR="0065426F" w:rsidRDefault="0065426F" w:rsidP="0065426F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65426F" w:rsidRDefault="00395DCE" w:rsidP="00395DC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налоговых расходов за период 2016-2020 годов</w:t>
      </w:r>
      <w:r w:rsidR="00536A71">
        <w:rPr>
          <w:sz w:val="28"/>
          <w:szCs w:val="28"/>
        </w:rPr>
        <w:t xml:space="preserve">              </w:t>
      </w:r>
      <w:r w:rsidR="00536A71" w:rsidRPr="00536A71">
        <w:rPr>
          <w:sz w:val="20"/>
          <w:szCs w:val="20"/>
        </w:rPr>
        <w:t>(</w:t>
      </w:r>
      <w:proofErr w:type="spellStart"/>
      <w:r w:rsidR="00536A71" w:rsidRPr="00536A71">
        <w:rPr>
          <w:sz w:val="20"/>
          <w:szCs w:val="20"/>
        </w:rPr>
        <w:t>тыс</w:t>
      </w:r>
      <w:proofErr w:type="gramStart"/>
      <w:r w:rsidR="00536A71" w:rsidRPr="00536A71">
        <w:rPr>
          <w:sz w:val="20"/>
          <w:szCs w:val="20"/>
        </w:rPr>
        <w:t>.р</w:t>
      </w:r>
      <w:proofErr w:type="gramEnd"/>
      <w:r w:rsidR="00536A71" w:rsidRPr="00536A71">
        <w:rPr>
          <w:sz w:val="20"/>
          <w:szCs w:val="20"/>
        </w:rPr>
        <w:t>уб</w:t>
      </w:r>
      <w:proofErr w:type="spellEnd"/>
      <w:r w:rsidR="00536A71" w:rsidRPr="00536A71">
        <w:rPr>
          <w:sz w:val="20"/>
          <w:szCs w:val="20"/>
        </w:rPr>
        <w:t>)</w:t>
      </w:r>
    </w:p>
    <w:tbl>
      <w:tblPr>
        <w:tblW w:w="16017" w:type="dxa"/>
        <w:tblInd w:w="-459" w:type="dxa"/>
        <w:tblLook w:val="04A0"/>
      </w:tblPr>
      <w:tblGrid>
        <w:gridCol w:w="709"/>
        <w:gridCol w:w="2835"/>
        <w:gridCol w:w="1534"/>
        <w:gridCol w:w="1419"/>
        <w:gridCol w:w="1420"/>
        <w:gridCol w:w="1273"/>
        <w:gridCol w:w="1420"/>
        <w:gridCol w:w="1414"/>
        <w:gridCol w:w="1420"/>
        <w:gridCol w:w="1115"/>
        <w:gridCol w:w="1458"/>
      </w:tblGrid>
      <w:tr w:rsidR="00603C9D" w:rsidRPr="009941C3" w:rsidTr="006669C7">
        <w:trPr>
          <w:trHeight w:val="46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9D" w:rsidRPr="009941C3" w:rsidRDefault="00603C9D" w:rsidP="009941C3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9D" w:rsidRPr="009941C3" w:rsidRDefault="00603C9D" w:rsidP="009941C3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C9D" w:rsidRPr="009941C3" w:rsidRDefault="00603C9D" w:rsidP="00603C9D">
            <w:pPr>
              <w:jc w:val="center"/>
              <w:rPr>
                <w:sz w:val="20"/>
              </w:rPr>
            </w:pPr>
            <w:r w:rsidRPr="009941C3">
              <w:rPr>
                <w:sz w:val="20"/>
              </w:rPr>
              <w:t>2016 год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C9D" w:rsidRPr="009941C3" w:rsidRDefault="00603C9D" w:rsidP="00603C9D">
            <w:pPr>
              <w:jc w:val="center"/>
              <w:rPr>
                <w:sz w:val="20"/>
              </w:rPr>
            </w:pPr>
            <w:r w:rsidRPr="009941C3">
              <w:rPr>
                <w:color w:val="000000"/>
                <w:sz w:val="20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C9D" w:rsidRPr="009941C3" w:rsidRDefault="00603C9D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2018 год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3C9D" w:rsidRPr="009941C3" w:rsidRDefault="00603C9D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2019 год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C9D" w:rsidRPr="009941C3" w:rsidRDefault="00603C9D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 год (оценка)</w:t>
            </w:r>
          </w:p>
        </w:tc>
      </w:tr>
      <w:tr w:rsidR="006669C7" w:rsidRPr="009941C3" w:rsidTr="006669C7">
        <w:trPr>
          <w:trHeight w:val="69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9C7" w:rsidRPr="009941C3" w:rsidRDefault="006669C7" w:rsidP="009941C3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69C7" w:rsidRPr="009941C3" w:rsidRDefault="006669C7" w:rsidP="009941C3">
            <w:pPr>
              <w:rPr>
                <w:color w:val="000000"/>
                <w:sz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9C7" w:rsidRPr="009941C3" w:rsidRDefault="006669C7" w:rsidP="00603C9D">
            <w:pPr>
              <w:jc w:val="center"/>
              <w:rPr>
                <w:sz w:val="20"/>
              </w:rPr>
            </w:pPr>
            <w:r w:rsidRPr="009941C3">
              <w:rPr>
                <w:sz w:val="20"/>
              </w:rPr>
              <w:t>сумма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%, к предыдущему году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%, к предыдущему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%, к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сумма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%, к предыдущему году</w:t>
            </w:r>
          </w:p>
        </w:tc>
      </w:tr>
      <w:tr w:rsidR="006669C7" w:rsidRPr="009941C3" w:rsidTr="006669C7">
        <w:trPr>
          <w:trHeight w:val="5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6669C7" w:rsidP="00D26649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 xml:space="preserve">Объем налоговых и неналоговых доходов бюджета </w:t>
            </w:r>
            <w:r w:rsidR="00D26649">
              <w:rPr>
                <w:color w:val="000000"/>
                <w:sz w:val="20"/>
              </w:rPr>
              <w:t>городского округа Кохма</w:t>
            </w:r>
            <w:r w:rsidRPr="009941C3">
              <w:rPr>
                <w:color w:val="000000"/>
                <w:sz w:val="20"/>
              </w:rPr>
              <w:t>, тыс. рублей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9C7" w:rsidRPr="009941C3" w:rsidRDefault="00A167C4" w:rsidP="00603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82 119,89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9C7" w:rsidRPr="009941C3" w:rsidRDefault="00A167C4" w:rsidP="009429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82 813,10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9C7" w:rsidRPr="009941C3" w:rsidRDefault="00A167C4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9C7" w:rsidRPr="009941C3" w:rsidRDefault="00A167C4" w:rsidP="009429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93 925,58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9C7" w:rsidRPr="009941C3" w:rsidRDefault="00A167C4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9C7" w:rsidRPr="009941C3" w:rsidRDefault="00A167C4" w:rsidP="0094298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104 504,81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69C7" w:rsidRPr="009941C3" w:rsidRDefault="00A167C4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9C7" w:rsidRPr="009941C3" w:rsidRDefault="00A167C4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94 954,92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69C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90,9</w:t>
            </w:r>
          </w:p>
        </w:tc>
      </w:tr>
      <w:tr w:rsidR="00BE1AE7" w:rsidRPr="009941C3" w:rsidTr="006669C7">
        <w:trPr>
          <w:trHeight w:val="9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03C9D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Сумма выпадающих доходов от применения налоговых расходов, в соответствии с нормативными правовыми актами представительного органа муниципального образования, тыс. рублей,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4 735,0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4 986,0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A167C4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105,3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9 756,0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A167C4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195,7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8925,0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A167C4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91,5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A167C4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9000,0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A167C4" w:rsidP="004E6C1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</w:tr>
      <w:tr w:rsidR="00BE1AE7" w:rsidRPr="009941C3" w:rsidTr="006669C7">
        <w:trPr>
          <w:trHeight w:val="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AE7" w:rsidRPr="009941C3" w:rsidRDefault="00BE1AE7" w:rsidP="00603C9D">
            <w:pPr>
              <w:rPr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03C9D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1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</w:p>
        </w:tc>
      </w:tr>
      <w:tr w:rsidR="00BE1AE7" w:rsidRPr="009941C3" w:rsidTr="006669C7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933C0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применению понижающей ставки для юридических лиц, тыс. рублей</w:t>
            </w:r>
            <w:r w:rsidR="00933C0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AE7" w:rsidRPr="009941C3" w:rsidRDefault="00BE1AE7" w:rsidP="00603C9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BE1AE7" w:rsidRPr="009941C3" w:rsidTr="00933C08">
        <w:trPr>
          <w:trHeight w:val="6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6669C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E7" w:rsidRPr="009941C3" w:rsidRDefault="00BE1AE7" w:rsidP="0059526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виде освобождения юридических лиц полностью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4 735,0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4 986,0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105,3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9 756,0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195,7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BE1AE7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91,5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9000,0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100,8</w:t>
            </w:r>
          </w:p>
        </w:tc>
      </w:tr>
      <w:tr w:rsidR="00BE1AE7" w:rsidRPr="009941C3" w:rsidTr="006669C7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669C7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59526E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Доля налоговых расходов от объема налоговых и неналоговых доходов, %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AE7" w:rsidRPr="009941C3" w:rsidRDefault="00A167C4" w:rsidP="005952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AE7" w:rsidRPr="009941C3" w:rsidRDefault="00A167C4" w:rsidP="00A167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6,0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AE7" w:rsidRPr="009941C3" w:rsidRDefault="00A167C4" w:rsidP="00A167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10,4</w:t>
            </w:r>
          </w:p>
        </w:tc>
        <w:tc>
          <w:tcPr>
            <w:tcW w:w="28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7C4" w:rsidRPr="009941C3" w:rsidRDefault="00A167C4" w:rsidP="00A167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8,5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AE7" w:rsidRPr="009941C3" w:rsidRDefault="00A167C4" w:rsidP="00A167C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9,5</w:t>
            </w:r>
          </w:p>
        </w:tc>
      </w:tr>
      <w:tr w:rsidR="00BE1AE7" w:rsidRPr="009941C3" w:rsidTr="006669C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669C7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3</w:t>
            </w:r>
            <w:r w:rsidRPr="009941C3">
              <w:rPr>
                <w:color w:val="000000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59526E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Количество налогоплательщиков, воспользовавшихся льготой, ед.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BE1AE7" w:rsidRPr="009941C3" w:rsidTr="006669C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669C7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3</w:t>
            </w:r>
            <w:r w:rsidRPr="009941C3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1</w:t>
            </w:r>
            <w:r w:rsidRPr="009941C3">
              <w:rPr>
                <w:color w:val="000000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0B6CE7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по земельному налогу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AE7" w:rsidRPr="009941C3" w:rsidRDefault="00A167C4" w:rsidP="00C547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</w:t>
            </w:r>
            <w:proofErr w:type="spellEnd"/>
          </w:p>
        </w:tc>
      </w:tr>
      <w:tr w:rsidR="00BE1AE7" w:rsidRPr="009941C3" w:rsidTr="006669C7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6669C7">
            <w:pPr>
              <w:jc w:val="center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>3</w:t>
            </w:r>
            <w:r w:rsidRPr="009941C3">
              <w:rPr>
                <w:color w:val="000000"/>
                <w:sz w:val="20"/>
              </w:rPr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AE7" w:rsidRPr="009941C3" w:rsidRDefault="00BE1AE7" w:rsidP="000B6CE7">
            <w:pPr>
              <w:jc w:val="both"/>
              <w:rPr>
                <w:color w:val="000000"/>
                <w:sz w:val="20"/>
              </w:rPr>
            </w:pPr>
            <w:r w:rsidRPr="009941C3">
              <w:rPr>
                <w:color w:val="000000"/>
                <w:sz w:val="20"/>
              </w:rPr>
              <w:t>по налогу на имущество физических лиц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1AE7" w:rsidRPr="009941C3" w:rsidRDefault="00BE1AE7" w:rsidP="00C547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65426F" w:rsidRDefault="0065426F" w:rsidP="007B0B48">
      <w:pPr>
        <w:autoSpaceDE w:val="0"/>
        <w:autoSpaceDN w:val="0"/>
        <w:adjustRightInd w:val="0"/>
        <w:ind w:firstLine="708"/>
        <w:jc w:val="both"/>
        <w:rPr>
          <w:sz w:val="28"/>
        </w:rPr>
        <w:sectPr w:rsidR="0065426F" w:rsidSect="006542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4485" w:rsidRDefault="00395DCE" w:rsidP="007B0B4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Весь объем налоговых расходов по оценке 2020 года приходится на </w:t>
      </w:r>
      <w:r w:rsidR="002A7C18">
        <w:rPr>
          <w:sz w:val="28"/>
        </w:rPr>
        <w:t>технические</w:t>
      </w:r>
      <w:r>
        <w:rPr>
          <w:sz w:val="28"/>
        </w:rPr>
        <w:t xml:space="preserve"> налоговые расходы,</w:t>
      </w:r>
      <w:r w:rsidR="00933C08">
        <w:rPr>
          <w:sz w:val="28"/>
        </w:rPr>
        <w:t xml:space="preserve"> </w:t>
      </w:r>
      <w:r w:rsidR="008F4E1A">
        <w:rPr>
          <w:sz w:val="28"/>
        </w:rPr>
        <w:t xml:space="preserve">и составят 9000,00 </w:t>
      </w:r>
      <w:proofErr w:type="spellStart"/>
      <w:r w:rsidR="008F4E1A">
        <w:rPr>
          <w:sz w:val="28"/>
        </w:rPr>
        <w:t>тыс</w:t>
      </w:r>
      <w:proofErr w:type="gramStart"/>
      <w:r w:rsidR="008F4E1A">
        <w:rPr>
          <w:sz w:val="28"/>
        </w:rPr>
        <w:t>.р</w:t>
      </w:r>
      <w:proofErr w:type="gramEnd"/>
      <w:r w:rsidR="008F4E1A">
        <w:rPr>
          <w:sz w:val="28"/>
        </w:rPr>
        <w:t>уб</w:t>
      </w:r>
      <w:proofErr w:type="spellEnd"/>
      <w:r w:rsidR="008F4E1A">
        <w:rPr>
          <w:sz w:val="28"/>
        </w:rPr>
        <w:t xml:space="preserve">, что соответствует уровню </w:t>
      </w:r>
      <w:r w:rsidR="00D26649">
        <w:rPr>
          <w:sz w:val="28"/>
        </w:rPr>
        <w:t xml:space="preserve">двух </w:t>
      </w:r>
      <w:r w:rsidR="008F4E1A">
        <w:rPr>
          <w:sz w:val="28"/>
        </w:rPr>
        <w:t xml:space="preserve">предыдущих лет. </w:t>
      </w:r>
      <w:r w:rsidR="00864485">
        <w:rPr>
          <w:sz w:val="28"/>
        </w:rPr>
        <w:t xml:space="preserve">Целью применения данного налогового расхода является оптимизация встречных бюджетных финансовых потоков. </w:t>
      </w:r>
    </w:p>
    <w:p w:rsidR="00864485" w:rsidRDefault="00864485" w:rsidP="007B0B4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Применение данного вида налоговых льгот позволяет снизить бюджетные расходы на финансирование  муниципальных учреждений городского округа Кохма и органов местного самоуправления</w:t>
      </w:r>
      <w:r w:rsidR="00D85E00">
        <w:rPr>
          <w:sz w:val="28"/>
        </w:rPr>
        <w:t>, что способствует высвобождению финансовых ресурсов для достижения целей социально-экономической политики по развитию муниципального образования городского округа Кохма.</w:t>
      </w:r>
    </w:p>
    <w:p w:rsidR="00395DCE" w:rsidRDefault="008F4E1A" w:rsidP="007B0B48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Увеличение сумм в 2018 году по сравнению с 2017 годом объясняется значительным увеличением кадастровой сто</w:t>
      </w:r>
      <w:r w:rsidR="000D6612">
        <w:rPr>
          <w:sz w:val="28"/>
        </w:rPr>
        <w:t xml:space="preserve">имости земельных участков после проведенной </w:t>
      </w:r>
      <w:proofErr w:type="spellStart"/>
      <w:r w:rsidR="000D6612">
        <w:rPr>
          <w:sz w:val="28"/>
        </w:rPr>
        <w:t>Росреестром</w:t>
      </w:r>
      <w:proofErr w:type="spellEnd"/>
      <w:r w:rsidR="000D6612">
        <w:rPr>
          <w:sz w:val="28"/>
        </w:rPr>
        <w:t xml:space="preserve"> переоценки земель.</w:t>
      </w:r>
      <w:r>
        <w:rPr>
          <w:sz w:val="28"/>
        </w:rPr>
        <w:t xml:space="preserve"> </w:t>
      </w:r>
    </w:p>
    <w:p w:rsidR="00F078E5" w:rsidRDefault="00F078E5" w:rsidP="00E100CD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Исходя из результатов проведенной оценки эффективности налоговых расходов </w:t>
      </w:r>
      <w:r w:rsidR="00933C08">
        <w:rPr>
          <w:sz w:val="28"/>
        </w:rPr>
        <w:t>городского округа Кохма</w:t>
      </w:r>
      <w:r>
        <w:rPr>
          <w:sz w:val="28"/>
        </w:rPr>
        <w:t xml:space="preserve">, предоставляемых </w:t>
      </w:r>
      <w:r w:rsidR="00524F0F">
        <w:rPr>
          <w:sz w:val="28"/>
        </w:rPr>
        <w:t>в виде полного освобождения от уплаты земельного налога, указанные налоговые расходы признаются эффективными</w:t>
      </w:r>
      <w:r w:rsidR="00D85E00">
        <w:rPr>
          <w:sz w:val="28"/>
        </w:rPr>
        <w:t xml:space="preserve"> и целесообразными,</w:t>
      </w:r>
      <w:r w:rsidR="00524F0F">
        <w:rPr>
          <w:sz w:val="28"/>
        </w:rPr>
        <w:t xml:space="preserve"> и не требующими отмены.</w:t>
      </w:r>
      <w:r w:rsidR="005C67BE">
        <w:rPr>
          <w:sz w:val="28"/>
        </w:rPr>
        <w:t xml:space="preserve">  </w:t>
      </w:r>
    </w:p>
    <w:p w:rsidR="005C67BE" w:rsidRDefault="005C67BE" w:rsidP="00E100CD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0D6612" w:rsidRDefault="005C67BE" w:rsidP="005C67B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По другой  стимулирующей категории налоговых расходов, предусматривающей понижение налоговой ставки, за последние годы данной льготой не воспользовался ни один налогоплательщик.</w:t>
      </w:r>
    </w:p>
    <w:p w:rsidR="005C67BE" w:rsidRDefault="005C67BE" w:rsidP="005C67B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виду невостребованности данной налоговой льготы можно считать нецелесообразным ее дальнейшее предоставление.</w:t>
      </w:r>
    </w:p>
    <w:p w:rsidR="005C67BE" w:rsidRDefault="005C67BE" w:rsidP="00E100CD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E10261" w:rsidRDefault="00E10261" w:rsidP="00E100CD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55643C" w:rsidRDefault="0055643C" w:rsidP="00E100CD">
      <w:pPr>
        <w:autoSpaceDE w:val="0"/>
        <w:autoSpaceDN w:val="0"/>
        <w:adjustRightInd w:val="0"/>
        <w:ind w:firstLine="708"/>
        <w:jc w:val="both"/>
        <w:rPr>
          <w:sz w:val="28"/>
        </w:rPr>
      </w:pPr>
      <w:bookmarkStart w:id="0" w:name="_GoBack"/>
      <w:bookmarkEnd w:id="0"/>
    </w:p>
    <w:sectPr w:rsidR="0055643C" w:rsidSect="00F1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381B"/>
    <w:rsid w:val="00014E56"/>
    <w:rsid w:val="00025C3A"/>
    <w:rsid w:val="00034DF4"/>
    <w:rsid w:val="00040DCC"/>
    <w:rsid w:val="00067C97"/>
    <w:rsid w:val="00092E94"/>
    <w:rsid w:val="00093B81"/>
    <w:rsid w:val="00097340"/>
    <w:rsid w:val="000A1BE3"/>
    <w:rsid w:val="000A574F"/>
    <w:rsid w:val="000B5BAF"/>
    <w:rsid w:val="000B6CE7"/>
    <w:rsid w:val="000D6612"/>
    <w:rsid w:val="000E7BBB"/>
    <w:rsid w:val="001542EB"/>
    <w:rsid w:val="0016305F"/>
    <w:rsid w:val="00180BD0"/>
    <w:rsid w:val="00190BEA"/>
    <w:rsid w:val="001A4646"/>
    <w:rsid w:val="001A7559"/>
    <w:rsid w:val="001B7736"/>
    <w:rsid w:val="001D7CCA"/>
    <w:rsid w:val="002226D4"/>
    <w:rsid w:val="00254A96"/>
    <w:rsid w:val="0026381B"/>
    <w:rsid w:val="00290B3C"/>
    <w:rsid w:val="002A0BB2"/>
    <w:rsid w:val="002A6105"/>
    <w:rsid w:val="002A7C18"/>
    <w:rsid w:val="002C13A5"/>
    <w:rsid w:val="002D0256"/>
    <w:rsid w:val="002E61C1"/>
    <w:rsid w:val="002F0351"/>
    <w:rsid w:val="002F48A8"/>
    <w:rsid w:val="00343CCC"/>
    <w:rsid w:val="00353D3E"/>
    <w:rsid w:val="0037699D"/>
    <w:rsid w:val="00395DCE"/>
    <w:rsid w:val="003A083E"/>
    <w:rsid w:val="003A101E"/>
    <w:rsid w:val="003A47D6"/>
    <w:rsid w:val="003C2AB5"/>
    <w:rsid w:val="003D3B90"/>
    <w:rsid w:val="00416B6A"/>
    <w:rsid w:val="00440B9A"/>
    <w:rsid w:val="00464CD7"/>
    <w:rsid w:val="004F17C9"/>
    <w:rsid w:val="005201E7"/>
    <w:rsid w:val="0052477E"/>
    <w:rsid w:val="00524F0F"/>
    <w:rsid w:val="00536A71"/>
    <w:rsid w:val="00540864"/>
    <w:rsid w:val="0055643C"/>
    <w:rsid w:val="00566250"/>
    <w:rsid w:val="00583AA1"/>
    <w:rsid w:val="005849E7"/>
    <w:rsid w:val="005850D7"/>
    <w:rsid w:val="005940E8"/>
    <w:rsid w:val="0059526E"/>
    <w:rsid w:val="005A767C"/>
    <w:rsid w:val="005B1214"/>
    <w:rsid w:val="005B738D"/>
    <w:rsid w:val="005C67BE"/>
    <w:rsid w:val="00603C9D"/>
    <w:rsid w:val="00624F02"/>
    <w:rsid w:val="00637996"/>
    <w:rsid w:val="0065426F"/>
    <w:rsid w:val="00662D01"/>
    <w:rsid w:val="006669C7"/>
    <w:rsid w:val="006736CC"/>
    <w:rsid w:val="00673972"/>
    <w:rsid w:val="00675AC5"/>
    <w:rsid w:val="006A1F88"/>
    <w:rsid w:val="006C713F"/>
    <w:rsid w:val="006D2DF4"/>
    <w:rsid w:val="006D4F5C"/>
    <w:rsid w:val="00732ED7"/>
    <w:rsid w:val="00734A11"/>
    <w:rsid w:val="00735C3F"/>
    <w:rsid w:val="0074748A"/>
    <w:rsid w:val="00751421"/>
    <w:rsid w:val="00777110"/>
    <w:rsid w:val="007B0B48"/>
    <w:rsid w:val="007B2269"/>
    <w:rsid w:val="007B78ED"/>
    <w:rsid w:val="007C4AFA"/>
    <w:rsid w:val="007D524E"/>
    <w:rsid w:val="007F18A0"/>
    <w:rsid w:val="007F518C"/>
    <w:rsid w:val="00822BB8"/>
    <w:rsid w:val="00824A1B"/>
    <w:rsid w:val="00836723"/>
    <w:rsid w:val="008579C8"/>
    <w:rsid w:val="008629EA"/>
    <w:rsid w:val="00864485"/>
    <w:rsid w:val="008755B2"/>
    <w:rsid w:val="00887786"/>
    <w:rsid w:val="008A05A6"/>
    <w:rsid w:val="008E3921"/>
    <w:rsid w:val="008F0C11"/>
    <w:rsid w:val="008F4E1A"/>
    <w:rsid w:val="00901CD2"/>
    <w:rsid w:val="00933C08"/>
    <w:rsid w:val="00942984"/>
    <w:rsid w:val="00965D37"/>
    <w:rsid w:val="00991E61"/>
    <w:rsid w:val="009941C3"/>
    <w:rsid w:val="009B60B3"/>
    <w:rsid w:val="009C2890"/>
    <w:rsid w:val="00A04B73"/>
    <w:rsid w:val="00A167C4"/>
    <w:rsid w:val="00A33B59"/>
    <w:rsid w:val="00A34CDC"/>
    <w:rsid w:val="00A57FDF"/>
    <w:rsid w:val="00A649C7"/>
    <w:rsid w:val="00A73EB4"/>
    <w:rsid w:val="00A82DC8"/>
    <w:rsid w:val="00AA6EAF"/>
    <w:rsid w:val="00AC6E36"/>
    <w:rsid w:val="00B07916"/>
    <w:rsid w:val="00B217C4"/>
    <w:rsid w:val="00B3227C"/>
    <w:rsid w:val="00B420E6"/>
    <w:rsid w:val="00B44374"/>
    <w:rsid w:val="00B52B55"/>
    <w:rsid w:val="00B5694E"/>
    <w:rsid w:val="00BE1AE7"/>
    <w:rsid w:val="00C03BA7"/>
    <w:rsid w:val="00C045CF"/>
    <w:rsid w:val="00C072C1"/>
    <w:rsid w:val="00C30E02"/>
    <w:rsid w:val="00C313C6"/>
    <w:rsid w:val="00C33FC6"/>
    <w:rsid w:val="00C40185"/>
    <w:rsid w:val="00C546CA"/>
    <w:rsid w:val="00C5475D"/>
    <w:rsid w:val="00C64D5B"/>
    <w:rsid w:val="00C71608"/>
    <w:rsid w:val="00C8008F"/>
    <w:rsid w:val="00C926D8"/>
    <w:rsid w:val="00CA16EA"/>
    <w:rsid w:val="00CA6880"/>
    <w:rsid w:val="00CB46B1"/>
    <w:rsid w:val="00CB525E"/>
    <w:rsid w:val="00CD3E52"/>
    <w:rsid w:val="00CD75E9"/>
    <w:rsid w:val="00D101A2"/>
    <w:rsid w:val="00D12B51"/>
    <w:rsid w:val="00D134FE"/>
    <w:rsid w:val="00D26649"/>
    <w:rsid w:val="00D426D8"/>
    <w:rsid w:val="00D530BA"/>
    <w:rsid w:val="00D74F5A"/>
    <w:rsid w:val="00D7572B"/>
    <w:rsid w:val="00D7691F"/>
    <w:rsid w:val="00D85E00"/>
    <w:rsid w:val="00D96C4B"/>
    <w:rsid w:val="00E100CD"/>
    <w:rsid w:val="00E10261"/>
    <w:rsid w:val="00E21A14"/>
    <w:rsid w:val="00E36A04"/>
    <w:rsid w:val="00E46D23"/>
    <w:rsid w:val="00E55B28"/>
    <w:rsid w:val="00E60323"/>
    <w:rsid w:val="00EA73F1"/>
    <w:rsid w:val="00ED42A1"/>
    <w:rsid w:val="00EF1041"/>
    <w:rsid w:val="00EF7184"/>
    <w:rsid w:val="00F078E5"/>
    <w:rsid w:val="00F10402"/>
    <w:rsid w:val="00F25EC3"/>
    <w:rsid w:val="00F64AD6"/>
    <w:rsid w:val="00F740FC"/>
    <w:rsid w:val="00FA4495"/>
    <w:rsid w:val="00FD701B"/>
    <w:rsid w:val="00FE46FA"/>
    <w:rsid w:val="00FF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D7572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034DF4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102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1026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408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90BE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Светлана</cp:lastModifiedBy>
  <cp:revision>11</cp:revision>
  <cp:lastPrinted>2021-05-25T09:31:00Z</cp:lastPrinted>
  <dcterms:created xsi:type="dcterms:W3CDTF">2021-05-31T14:02:00Z</dcterms:created>
  <dcterms:modified xsi:type="dcterms:W3CDTF">2021-06-04T13:28:00Z</dcterms:modified>
</cp:coreProperties>
</file>