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B89" w:rsidRDefault="00B95B89" w:rsidP="00485E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95B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Благоустройство </w:t>
      </w:r>
      <w:r w:rsidR="00322B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дворовой территории: установка спортивной площадки </w:t>
      </w:r>
      <w:r w:rsidR="006268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районе дома 32</w:t>
      </w:r>
      <w:r w:rsidR="00322B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268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</w:t>
      </w:r>
      <w:r w:rsidR="00485E4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322BE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ул. </w:t>
      </w:r>
      <w:r w:rsidR="0062689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Кочетовой </w:t>
      </w:r>
      <w:r w:rsidRPr="00B95B8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городского округа Кохма</w:t>
      </w:r>
    </w:p>
    <w:p w:rsidR="00B95B89" w:rsidRPr="00B95B89" w:rsidRDefault="00B95B89" w:rsidP="00B95B8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B89" w:rsidRDefault="00B95B89" w:rsidP="00B9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Инициативный проект по благоустройству спортивно</w:t>
      </w:r>
      <w:r w:rsidR="00322BE8">
        <w:rPr>
          <w:rFonts w:ascii="Times New Roman" w:hAnsi="Times New Roman" w:cs="Times New Roman"/>
          <w:sz w:val="28"/>
          <w:szCs w:val="28"/>
        </w:rPr>
        <w:t xml:space="preserve">й площадки </w:t>
      </w:r>
      <w:r>
        <w:rPr>
          <w:rFonts w:ascii="Times New Roman" w:hAnsi="Times New Roman" w:cs="Times New Roman"/>
          <w:sz w:val="28"/>
          <w:szCs w:val="28"/>
        </w:rPr>
        <w:t xml:space="preserve">на ул. </w:t>
      </w:r>
      <w:r w:rsidR="0062689C">
        <w:rPr>
          <w:rFonts w:ascii="Times New Roman" w:hAnsi="Times New Roman" w:cs="Times New Roman"/>
          <w:sz w:val="28"/>
          <w:szCs w:val="28"/>
        </w:rPr>
        <w:t>Кочетовой</w:t>
      </w:r>
      <w:r>
        <w:rPr>
          <w:rFonts w:ascii="Times New Roman" w:hAnsi="Times New Roman" w:cs="Times New Roman"/>
          <w:sz w:val="28"/>
          <w:szCs w:val="28"/>
        </w:rPr>
        <w:t xml:space="preserve">, в районе дома </w:t>
      </w:r>
      <w:r w:rsidR="0062689C">
        <w:rPr>
          <w:rFonts w:ascii="Times New Roman" w:hAnsi="Times New Roman" w:cs="Times New Roman"/>
          <w:sz w:val="28"/>
          <w:szCs w:val="28"/>
        </w:rPr>
        <w:t>32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 Кохма, количество благополучателей – более </w:t>
      </w:r>
      <w:r w:rsidR="0062689C">
        <w:rPr>
          <w:rFonts w:ascii="Times New Roman" w:hAnsi="Times New Roman" w:cs="Times New Roman"/>
          <w:sz w:val="28"/>
          <w:szCs w:val="28"/>
        </w:rPr>
        <w:t>3</w:t>
      </w:r>
      <w:r w:rsidR="00322BE8">
        <w:rPr>
          <w:rFonts w:ascii="Times New Roman" w:hAnsi="Times New Roman" w:cs="Times New Roman"/>
          <w:sz w:val="28"/>
          <w:szCs w:val="28"/>
        </w:rPr>
        <w:t xml:space="preserve"> 500</w:t>
      </w:r>
      <w:r>
        <w:rPr>
          <w:rFonts w:ascii="Times New Roman" w:hAnsi="Times New Roman" w:cs="Times New Roman"/>
          <w:sz w:val="28"/>
          <w:szCs w:val="28"/>
        </w:rPr>
        <w:t xml:space="preserve"> человек, стоимость проекта, согласно предоставленной смете – </w:t>
      </w:r>
      <w:r w:rsidR="0062689C">
        <w:rPr>
          <w:rFonts w:ascii="Times New Roman" w:hAnsi="Times New Roman"/>
          <w:sz w:val="28"/>
          <w:szCs w:val="28"/>
        </w:rPr>
        <w:t>1 187 139,59</w:t>
      </w:r>
      <w:r>
        <w:rPr>
          <w:rFonts w:ascii="Times New Roman" w:hAnsi="Times New Roman" w:cs="Times New Roman"/>
          <w:sz w:val="28"/>
          <w:szCs w:val="28"/>
        </w:rPr>
        <w:t xml:space="preserve"> рублей, предусмотрено трудовое и финансовое участие жителей и спонсора: </w:t>
      </w:r>
      <w:r w:rsidR="008D0F8A">
        <w:rPr>
          <w:rFonts w:ascii="Times New Roman" w:hAnsi="Times New Roman" w:cs="Times New Roman"/>
          <w:sz w:val="28"/>
          <w:szCs w:val="28"/>
        </w:rPr>
        <w:t>ООО «</w:t>
      </w:r>
      <w:proofErr w:type="spellStart"/>
      <w:r w:rsidR="0062689C">
        <w:rPr>
          <w:rFonts w:ascii="Times New Roman" w:hAnsi="Times New Roman" w:cs="Times New Roman"/>
          <w:sz w:val="28"/>
          <w:szCs w:val="28"/>
        </w:rPr>
        <w:t>ИвУК</w:t>
      </w:r>
      <w:proofErr w:type="spellEnd"/>
      <w:r w:rsidR="008D0F8A">
        <w:rPr>
          <w:rFonts w:ascii="Times New Roman" w:hAnsi="Times New Roman" w:cs="Times New Roman"/>
          <w:sz w:val="28"/>
          <w:szCs w:val="28"/>
        </w:rPr>
        <w:t>»</w:t>
      </w:r>
      <w:r w:rsidR="0062689C">
        <w:rPr>
          <w:rFonts w:ascii="Times New Roman" w:hAnsi="Times New Roman" w:cs="Times New Roman"/>
          <w:sz w:val="28"/>
          <w:szCs w:val="28"/>
        </w:rPr>
        <w:t>, ООО «Альянс</w:t>
      </w:r>
      <w:r w:rsidR="008D0F8A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планируемые</w:t>
      </w:r>
      <w:r w:rsidR="0062689C">
        <w:rPr>
          <w:rFonts w:ascii="Times New Roman" w:hAnsi="Times New Roman" w:cs="Times New Roman"/>
          <w:sz w:val="28"/>
          <w:szCs w:val="28"/>
        </w:rPr>
        <w:t xml:space="preserve"> сроки реализации проекта – 2024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B95B89" w:rsidRDefault="00B95B89" w:rsidP="00B9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95B89" w:rsidRDefault="00B95B89" w:rsidP="00B95B8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Прилагается дизайн-проект:</w:t>
      </w:r>
    </w:p>
    <w:p w:rsidR="00B95B89" w:rsidRDefault="00485E4E" w:rsidP="00B95B89">
      <w:r w:rsidRPr="00485E4E">
        <w:object w:dxaOrig="9390" w:dyaOrig="7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9.65pt;height:368.35pt" o:ole="">
            <v:imagedata r:id="rId4" o:title=""/>
          </v:shape>
          <o:OLEObject Type="Embed" ProgID="Word.Document.12" ShapeID="_x0000_i1031" DrawAspect="Content" ObjectID="_1766564647" r:id="rId5">
            <o:FieldCodes>\s</o:FieldCodes>
          </o:OLEObject>
        </w:object>
      </w:r>
    </w:p>
    <w:p w:rsidR="009652BF" w:rsidRDefault="009652BF" w:rsidP="009652BF">
      <w:pPr>
        <w:shd w:val="clear" w:color="auto" w:fill="FFFFFF"/>
        <w:jc w:val="both"/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Предложения и (или) замечания по данному проекту принимаются управлением строительства и жилищно – коммунального хозяйства администрации городского округа Кохма по электронной почте: </w:t>
      </w:r>
      <w:hyperlink r:id="rId6" w:history="1"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stroygkh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kohma</w:t>
        </w:r>
        <w:r>
          <w:rPr>
            <w:rStyle w:val="a5"/>
            <w:rFonts w:ascii="Times New Roman" w:hAnsi="Times New Roman" w:cs="Times New Roman"/>
            <w:sz w:val="28"/>
            <w:szCs w:val="28"/>
          </w:rPr>
          <w:t>37.</w:t>
        </w:r>
        <w:r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контактный телефон 55-47-87, </w:t>
      </w:r>
      <w:r>
        <w:rPr>
          <w:rFonts w:ascii="Times New Roman" w:eastAsia="Batang" w:hAnsi="Times New Roman" w:cs="Times New Roman"/>
          <w:color w:val="1A1A1A"/>
          <w:sz w:val="28"/>
          <w:szCs w:val="28"/>
          <w:lang w:eastAsia="ru-RU"/>
        </w:rPr>
        <w:t>график работы: пн. – чт. с 8-30 до 17-30, пт. С 8-30 до 16-30, сб., вс. - выходной.</w:t>
      </w:r>
    </w:p>
    <w:p w:rsidR="00485E4E" w:rsidRDefault="00485E4E" w:rsidP="00485E4E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E4E" w:rsidRDefault="00485E4E" w:rsidP="00485E4E">
      <w:pPr>
        <w:pStyle w:val="ConsPlusNormal"/>
        <w:spacing w:before="2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Описание проекта развития территорий муниципальных</w:t>
      </w:r>
    </w:p>
    <w:p w:rsidR="00485E4E" w:rsidRDefault="00485E4E" w:rsidP="00485E4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образований Ивановской области,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основанного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на местных</w:t>
      </w:r>
    </w:p>
    <w:p w:rsidR="00485E4E" w:rsidRDefault="00485E4E" w:rsidP="00485E4E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инициативах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(инициативного проекта) (далее - проект)</w:t>
      </w:r>
    </w:p>
    <w:tbl>
      <w:tblPr>
        <w:tblW w:w="9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66"/>
        <w:gridCol w:w="5168"/>
        <w:gridCol w:w="3971"/>
      </w:tblGrid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проекта (с обязательным указанием адресной части).</w:t>
            </w:r>
          </w:p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располагается на общественной/дворовой территории (с обязательным указанием принадлежности территории к нужной категории)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дворовой  территории: установка спортивной площадки в районе дома32 на ул. Кочетовой городского округа Кохма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Инициатор проекта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Инициативная группа в составе:  Корчагина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Г.С.,Куклева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Н.Н., Серегин Д.С.,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Архипычев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А.В., Пономарев Р.В., Султанов А.А., Парменов А.П.,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Лылов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Д.Е.,  Тихонов Д.С., Сухов А.В. Представитель инициативной группы Корчагина Г.С. 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проблемы, решение которой имеет приоритетное значение для жителей муниципального образования Ивановской области или его части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спортивной площадки для детей подросткового возраста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Обоснование предложений по решению указанной проблемы (обоснование актуальности и социальной значимости проекта с указанием цели и задач проекта, целевых групп, территориального охвата проекта)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результате создания детской  площадки будет решен ряд важнейших задач: организация досуга детей подросткового возраста, безопасность жизни и здоровья детей, пропаганда здорового образа жизни.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ожидаемого результата реализации проекта (позитивных изменений, которые произойдут в результате реализации проекта, возможности расширения проекта в долгосрочной перспективе)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активного отдыха детей, молодежи и взрослого населения, организация досуга детей и взрослых их совместного время провождения, благоустройство и улучшение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эстетического вида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территории, повышение уровня комфортности проживания и уровня обеспеченности объектами социальной инфраструктуры.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граждан, качество жизни которых будет улучшено в результате реализации проекта, чел.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3500 чел.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постоянно проживающего на территории муниципального образования, по состоянию на 1 января года, предшествующего году реализации проекта, чел. (на основании данных органов государственной статистики)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30 592 чел.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сроки реализации проекта: основные этапы реализации мероприятий проекта с приведением количественных и качественных показателей результативности этапов реализации проекта и проекта в целом, периодов их осуществления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 Подготовка территории (планировка участка, очистка от мусора, устройство подстилающих слоев).</w:t>
            </w:r>
          </w:p>
          <w:p w:rsidR="00485E4E" w:rsidRDefault="00485E4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 Установка спортивного оборудования.</w:t>
            </w:r>
          </w:p>
          <w:p w:rsidR="00485E4E" w:rsidRDefault="00485E4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 Уборка территории от строительного мусора.</w:t>
            </w:r>
          </w:p>
          <w:p w:rsidR="00485E4E" w:rsidRDefault="00485E4E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Планируемый срок реализации проекта  01.05.2024 -01.09.2024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 форме участия и доле участия заинтересованных лиц в реализации проекта (планируемое использование имущества, имущественных прав, безвозмездно выполняемых работ и оказываемых услуг, труда заинтересованных лиц, их количество)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Трудовое участие жителей будет выражаться в уборке мусора, озеленении территории, безвозмездном предоставлении инвентаря. Трудовое участие УП «Ивановская управляющая компания»  в планировке территории и  вывозе мусора.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Стоимость реализации проекта (в соответствии со сметой расходов на реализацию проекта), руб.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1 187 139,59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бюджетных ассигнований местного бюджета, направляемых на финансирование проекта (за исключением объема инициативных платежей), руб./доля софинансирования в общем объеме финансирования соответствующего проекта, %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142 139,59 рублей/ 12%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софинансирования проекта за счет средств инициативных платежей (без учета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гр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аждан, поддержавших проект), руб./доля софинансирования в общем объеме финансирования соответствующего проекта, %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25 000 рублей/ 2,1 %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 софинансирования проекта за счет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гр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аждан, поддержавших проект, руб./доля софинансирования в общем объеме финансирования соответствующего проекта, %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20 000 рублей/ 1,7%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Запрашиваемый объем поддержки за счет средств областного бюджета, руб./доля софинансирования в общем объеме финансирования соответствующего проекта, %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 000 рублей/ 84,2%</w:t>
            </w:r>
          </w:p>
        </w:tc>
      </w:tr>
      <w:tr w:rsidR="00485E4E" w:rsidTr="00485E4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Способы информирования населения о практике поддержки инициативных проектов, о проекте.</w:t>
            </w:r>
          </w:p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информирования о практике поддержки инициативных проектов в средствах массовой информации указываются наименование и номер выпуска средства массовой информации, в котором размещены соответствующие материалы, с приложением копии материалов.</w:t>
            </w:r>
          </w:p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обсуждения практики поддержки инициативных проектов, проекта на публичных страницах в социальных сетях указываются адреса социальных страниц с приложением снимков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скриншотов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интернет-страниц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использования информационных стендов в целях информирования населения о практике поддержки инициативных проектов, о проекте указывается адрес стенда с приложением фотографии информационного стенда и размещенных на них материалов.</w:t>
            </w:r>
          </w:p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размещаются (публикуются) в течение шести месяцев, предшествующих дню окончания срока подачи заявочной документации, указанного в извещении о проведении конкурсного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отбора проектов развития территорий муниципальных образований Ивановской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области, основанных на местных инициативах (инициативных проектов)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5E4E" w:rsidRDefault="00485E4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1.Газета «Кохомский вестник»</w:t>
            </w:r>
          </w:p>
          <w:p w:rsidR="00485E4E" w:rsidRDefault="00485E4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 83 (1625) от 01.11.2023 года</w:t>
            </w:r>
          </w:p>
          <w:p w:rsidR="00485E4E" w:rsidRDefault="00485E4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№91(1632) от 29.11. 2023 года.</w:t>
            </w:r>
          </w:p>
          <w:p w:rsidR="00485E4E" w:rsidRDefault="00485E4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2.Размещение информации в группе Администрация городского округа Кохма в социальных сетях (в одноклассниках и в контакте)</w:t>
            </w:r>
          </w:p>
          <w:p w:rsidR="00485E4E" w:rsidRDefault="00485E4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https://vk.com/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val="en-US" w:eastAsia="ru-RU"/>
              </w:rPr>
              <w:t>wall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-113744759_411</w:t>
            </w:r>
          </w:p>
          <w:p w:rsidR="00485E4E" w:rsidRDefault="00485E4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u w:val="single"/>
                <w:lang w:eastAsia="ru-RU"/>
              </w:rPr>
              <w:t>https://</w:t>
            </w:r>
            <w:r>
              <w:rPr>
                <w:rFonts w:ascii="Times New Roman" w:hAnsi="Times New Roman"/>
                <w:u w:val="single"/>
                <w:lang w:val="en-US" w:eastAsia="ru-RU"/>
              </w:rPr>
              <w:t>ok</w:t>
            </w:r>
            <w:r>
              <w:rPr>
                <w:rFonts w:ascii="Times New Roman" w:hAnsi="Times New Roman"/>
                <w:u w:val="single"/>
                <w:lang w:eastAsia="ru-RU"/>
              </w:rPr>
              <w:t>.</w:t>
            </w:r>
            <w:proofErr w:type="spellStart"/>
            <w:r>
              <w:rPr>
                <w:rFonts w:ascii="Times New Roman" w:hAnsi="Times New Roman"/>
                <w:u w:val="single"/>
                <w:lang w:val="en-US" w:eastAsia="ru-RU"/>
              </w:rPr>
              <w:t>ru</w:t>
            </w:r>
            <w:proofErr w:type="spellEnd"/>
            <w:r>
              <w:rPr>
                <w:rFonts w:ascii="Times New Roman" w:hAnsi="Times New Roman"/>
                <w:u w:val="single"/>
                <w:lang w:eastAsia="ru-RU"/>
              </w:rPr>
              <w:t>/</w:t>
            </w:r>
            <w:r>
              <w:rPr>
                <w:rFonts w:ascii="Times New Roman" w:hAnsi="Times New Roman"/>
                <w:u w:val="single"/>
                <w:lang w:val="en-US" w:eastAsia="ru-RU"/>
              </w:rPr>
              <w:t>profile</w:t>
            </w:r>
            <w:r>
              <w:rPr>
                <w:rFonts w:ascii="Times New Roman" w:hAnsi="Times New Roman"/>
                <w:u w:val="single"/>
                <w:lang w:eastAsia="ru-RU"/>
              </w:rPr>
              <w:t>/536283097467/</w:t>
            </w:r>
            <w:r>
              <w:rPr>
                <w:rFonts w:ascii="Times New Roman" w:hAnsi="Times New Roman"/>
                <w:u w:val="single"/>
                <w:lang w:val="en-US" w:eastAsia="ru-RU"/>
              </w:rPr>
              <w:t>statuses</w:t>
            </w:r>
            <w:r>
              <w:rPr>
                <w:rFonts w:ascii="Times New Roman" w:hAnsi="Times New Roman"/>
                <w:u w:val="single"/>
                <w:lang w:eastAsia="ru-RU"/>
              </w:rPr>
              <w:t>/155581541679227</w:t>
            </w:r>
          </w:p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Размещение на информационных стендах в местах общего пользования многоквартирного дома №32 по ул. Кочетовой, г.о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охма, Ивановской области:</w:t>
            </w:r>
          </w:p>
          <w:p w:rsidR="00485E4E" w:rsidRDefault="00485E4E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Парк «Берендеевка, Магазин «Домашний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Кочетовой 28/4, ул. Машиностроительная дома 15 и 17, Спорткомплекс «Сокол», Магазин «Продукты» 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ашиностроительная д.26а, Остановка «Поликлиника» 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ул.Кочетовой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Стенд на ул.Машиностроительной д.21 (Соцзащита)</w:t>
            </w:r>
          </w:p>
        </w:tc>
      </w:tr>
    </w:tbl>
    <w:p w:rsidR="00B95B89" w:rsidRDefault="00B95B89">
      <w:bookmarkStart w:id="0" w:name="_GoBack"/>
      <w:bookmarkEnd w:id="0"/>
    </w:p>
    <w:sectPr w:rsidR="00B95B89" w:rsidSect="00F67D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95B89"/>
    <w:rsid w:val="0005406E"/>
    <w:rsid w:val="001A27A2"/>
    <w:rsid w:val="00322BE8"/>
    <w:rsid w:val="00485E4E"/>
    <w:rsid w:val="0062689C"/>
    <w:rsid w:val="00773283"/>
    <w:rsid w:val="008D0F8A"/>
    <w:rsid w:val="00941B79"/>
    <w:rsid w:val="009652BF"/>
    <w:rsid w:val="009E6F61"/>
    <w:rsid w:val="00B95B89"/>
    <w:rsid w:val="00E50CE1"/>
    <w:rsid w:val="00F67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B8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B95B8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basedOn w:val="a0"/>
    <w:uiPriority w:val="99"/>
    <w:unhideWhenUsed/>
    <w:rsid w:val="00B95B8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8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troygkh@kohma37.ru" TargetMode="Externa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shumilova</dc:creator>
  <cp:keywords/>
  <dc:description/>
  <cp:lastModifiedBy>shumilova</cp:lastModifiedBy>
  <cp:revision>7</cp:revision>
  <dcterms:created xsi:type="dcterms:W3CDTF">2023-03-17T08:00:00Z</dcterms:created>
  <dcterms:modified xsi:type="dcterms:W3CDTF">2024-01-12T08:37:00Z</dcterms:modified>
</cp:coreProperties>
</file>