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38" w:rsidRDefault="00FC0938">
      <w:pPr>
        <w:pStyle w:val="ConsPlusTitle"/>
        <w:jc w:val="center"/>
        <w:outlineLvl w:val="0"/>
      </w:pPr>
      <w:r>
        <w:t>ИВАНОВСКАЯ ОБЛАСТЬ</w:t>
      </w:r>
    </w:p>
    <w:p w:rsidR="00FC0938" w:rsidRDefault="00FC0938">
      <w:pPr>
        <w:pStyle w:val="ConsPlusTitle"/>
        <w:jc w:val="center"/>
      </w:pPr>
      <w:r>
        <w:t>АДМИНИСТРАЦИЯ ГОРОДСКОГО ОКРУГА КОХМА</w:t>
      </w:r>
    </w:p>
    <w:p w:rsidR="00FC0938" w:rsidRDefault="00FC0938">
      <w:pPr>
        <w:pStyle w:val="ConsPlusTitle"/>
        <w:ind w:firstLine="540"/>
        <w:jc w:val="both"/>
      </w:pPr>
    </w:p>
    <w:p w:rsidR="00FC0938" w:rsidRDefault="00FC0938">
      <w:pPr>
        <w:pStyle w:val="ConsPlusTitle"/>
        <w:jc w:val="center"/>
      </w:pPr>
      <w:r>
        <w:t>ПОСТАНОВЛЕНИЕ</w:t>
      </w:r>
    </w:p>
    <w:p w:rsidR="00FC0938" w:rsidRDefault="00FC0938">
      <w:pPr>
        <w:pStyle w:val="ConsPlusTitle"/>
        <w:jc w:val="center"/>
      </w:pPr>
      <w:r>
        <w:t>от 28 октября 2021 г. N 519</w:t>
      </w:r>
    </w:p>
    <w:p w:rsidR="00FC0938" w:rsidRDefault="00FC0938">
      <w:pPr>
        <w:pStyle w:val="ConsPlusTitle"/>
        <w:ind w:firstLine="540"/>
        <w:jc w:val="both"/>
      </w:pPr>
    </w:p>
    <w:p w:rsidR="00FC0938" w:rsidRDefault="00FC0938">
      <w:pPr>
        <w:pStyle w:val="ConsPlusTitle"/>
        <w:jc w:val="center"/>
      </w:pPr>
      <w:r>
        <w:t>ОБ УТВЕРЖДЕНИИ МУНИЦИПАЛЬНОЙ ПРОГРАММЫ "РАЗВИТИЕ МАЛОГО</w:t>
      </w:r>
    </w:p>
    <w:p w:rsidR="00FC0938" w:rsidRDefault="00FC0938">
      <w:pPr>
        <w:pStyle w:val="ConsPlusTitle"/>
        <w:jc w:val="center"/>
      </w:pPr>
      <w:r>
        <w:t>И СРЕДНЕГО ПРЕДПРИНИМАТЕЛЬСТВА В ГОРОДСКОМ ОКРУГЕ КОХМА"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Кохма от 04.06.2013 N 588 "Об утверждении Порядка разработки, реализации и оценки эффективности муниципальных программ городского округа Кохма", в целях создания благоприятных условий для развития малого и среднего предпринимательства в городском округе</w:t>
      </w:r>
      <w:proofErr w:type="gramEnd"/>
      <w:r>
        <w:t xml:space="preserve"> Кохма постановляю: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2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в городском округе Кохма" (прилагается).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>2. Настоящее постановление вступает в силу с 01.01.2022.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Кохомский</w:t>
      </w:r>
      <w:proofErr w:type="spellEnd"/>
      <w:r>
        <w:t xml:space="preserve"> вестник" и разместить на официальном сайте городского округа Кохма в сети Интернет.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FC0938" w:rsidRDefault="00FC0938">
      <w:pPr>
        <w:pStyle w:val="ConsPlusNormal"/>
        <w:jc w:val="right"/>
      </w:pPr>
      <w:r>
        <w:t>городского округа Кохма</w:t>
      </w:r>
    </w:p>
    <w:p w:rsidR="00FC0938" w:rsidRDefault="00FC0938">
      <w:pPr>
        <w:pStyle w:val="ConsPlusNormal"/>
        <w:jc w:val="right"/>
      </w:pPr>
      <w:r>
        <w:t>О.Г.МАННОВ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  <w:outlineLvl w:val="0"/>
      </w:pPr>
      <w:r>
        <w:t>Приложение</w:t>
      </w:r>
    </w:p>
    <w:p w:rsidR="00FC0938" w:rsidRDefault="00FC0938">
      <w:pPr>
        <w:pStyle w:val="ConsPlusNormal"/>
        <w:jc w:val="right"/>
      </w:pPr>
      <w:r>
        <w:t>к постановлению</w:t>
      </w:r>
    </w:p>
    <w:p w:rsidR="00FC0938" w:rsidRDefault="00FC0938">
      <w:pPr>
        <w:pStyle w:val="ConsPlusNormal"/>
        <w:jc w:val="right"/>
      </w:pPr>
      <w:r>
        <w:t>администрации</w:t>
      </w:r>
    </w:p>
    <w:p w:rsidR="00FC0938" w:rsidRDefault="00FC0938">
      <w:pPr>
        <w:pStyle w:val="ConsPlusNormal"/>
        <w:jc w:val="right"/>
      </w:pPr>
      <w:r>
        <w:t>городского округа Кохма</w:t>
      </w:r>
    </w:p>
    <w:p w:rsidR="00FC0938" w:rsidRDefault="00FC0938">
      <w:pPr>
        <w:pStyle w:val="ConsPlusNormal"/>
        <w:jc w:val="right"/>
      </w:pPr>
      <w:r>
        <w:t>от 28.10.2021 N 519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</w:pPr>
      <w:bookmarkStart w:id="0" w:name="P32"/>
      <w:bookmarkEnd w:id="0"/>
      <w:r>
        <w:t>МУНИЦИПАЛЬНАЯ ПРОГРАММА</w:t>
      </w:r>
    </w:p>
    <w:p w:rsidR="00FC0938" w:rsidRDefault="00FC0938">
      <w:pPr>
        <w:pStyle w:val="ConsPlusTitle"/>
        <w:jc w:val="center"/>
      </w:pPr>
      <w:r>
        <w:t>"РАЗВИТИЕ МАЛОГО И СРЕДНЕГО ПРЕДПРИНИМАТЕЛЬСТВА</w:t>
      </w:r>
    </w:p>
    <w:p w:rsidR="00FC0938" w:rsidRDefault="00FC0938">
      <w:pPr>
        <w:pStyle w:val="ConsPlusTitle"/>
        <w:jc w:val="center"/>
      </w:pPr>
      <w:r>
        <w:t>В ГОРОДСКОМ ОКРУГЕ КОХМА"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  <w:outlineLvl w:val="1"/>
      </w:pPr>
      <w:r>
        <w:t>1. Паспорт муниципальной программы городского округа Кохма</w:t>
      </w:r>
    </w:p>
    <w:p w:rsidR="00FC0938" w:rsidRDefault="00FC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7"/>
        <w:gridCol w:w="6292"/>
      </w:tblGrid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Муниципальная программа "Развитие малого и среднего предпринимательства в городском округе Кохма" (далее - программа)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Срок реализации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2022 - 2024 годы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Перечень подпрограмм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hyperlink w:anchor="P22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городском округе Кохма"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Администратор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Администрация городского округа Кохма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Ответственные исполнители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 xml:space="preserve">Администрация городского округа Кохма (управление экономического развития и стратегического планирования администрации городского округа Кохма) (далее - </w:t>
            </w:r>
            <w:proofErr w:type="spellStart"/>
            <w:r>
              <w:t>УЭРиСП</w:t>
            </w:r>
            <w:proofErr w:type="spellEnd"/>
            <w:r>
              <w:t>)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Исполнители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Администрация городского округа Кохма (</w:t>
            </w:r>
            <w:proofErr w:type="spellStart"/>
            <w:r>
              <w:t>УЭРиСП</w:t>
            </w:r>
            <w:proofErr w:type="spellEnd"/>
            <w:r>
              <w:t>);</w:t>
            </w:r>
          </w:p>
          <w:p w:rsidR="00FC0938" w:rsidRDefault="00FC0938">
            <w:pPr>
              <w:pStyle w:val="ConsPlusNormal"/>
              <w:jc w:val="both"/>
            </w:pPr>
            <w:r>
              <w:t xml:space="preserve">комитет по управлению муниципальным имуществом и </w:t>
            </w:r>
            <w:r>
              <w:lastRenderedPageBreak/>
              <w:t xml:space="preserve">муниципальным заказам администрации городского округа Кохма (далее - </w:t>
            </w:r>
            <w:proofErr w:type="spellStart"/>
            <w:r>
              <w:t>КУМИиМЗ</w:t>
            </w:r>
            <w:proofErr w:type="spellEnd"/>
            <w:r>
              <w:t>);</w:t>
            </w:r>
          </w:p>
          <w:p w:rsidR="00FC0938" w:rsidRDefault="00FC0938">
            <w:pPr>
              <w:pStyle w:val="ConsPlusNormal"/>
              <w:jc w:val="both"/>
            </w:pPr>
            <w:r>
              <w:t>управление информатизации и культуры администрации городского округа Кохма (далее - УИК);</w:t>
            </w:r>
          </w:p>
          <w:p w:rsidR="00FC0938" w:rsidRDefault="00FC0938">
            <w:pPr>
              <w:pStyle w:val="ConsPlusNormal"/>
              <w:jc w:val="both"/>
            </w:pPr>
            <w:r>
              <w:t xml:space="preserve">управление строительства и жилищно-коммунального хозяйства администрации городского округа Кохма (далее - </w:t>
            </w:r>
            <w:proofErr w:type="spellStart"/>
            <w:r>
              <w:t>УСиЖКХ</w:t>
            </w:r>
            <w:proofErr w:type="spellEnd"/>
            <w:r>
              <w:t>)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lastRenderedPageBreak/>
              <w:t>Цель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Создание в городском округе Кохма благоприятных условий для развития малого и среднего предпринимательства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Целевые индикаторы (показатели)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1. Количество муниципального имущества, переданного во владение и (или) пользование на долгосрочной основе субъектам малого и среднего предпринимательства (далее - СМСП).</w:t>
            </w:r>
          </w:p>
          <w:p w:rsidR="00FC0938" w:rsidRDefault="00FC0938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>Количество СМСП, освобожденных от арендной платы за нежилые помещения, находящиеся в муниципальной собственности, в которых расположены объекты с присвоенным статусом социального объекта.</w:t>
            </w:r>
            <w:proofErr w:type="gramEnd"/>
          </w:p>
          <w:p w:rsidR="00FC0938" w:rsidRDefault="00FC0938">
            <w:pPr>
              <w:pStyle w:val="ConsPlusNormal"/>
              <w:jc w:val="both"/>
            </w:pPr>
            <w:r>
              <w:t>3. Количество мест, предусмотренных для размещения нестационарных торговых объектов.</w:t>
            </w:r>
          </w:p>
          <w:p w:rsidR="00FC0938" w:rsidRDefault="00FC0938">
            <w:pPr>
              <w:pStyle w:val="ConsPlusNormal"/>
              <w:jc w:val="both"/>
            </w:pPr>
            <w:r>
              <w:t>4. Количество проведенных заседаний координационного совета по развитию малого и среднего предпринимательства при администрации городского округа Кохма.</w:t>
            </w:r>
          </w:p>
          <w:p w:rsidR="00FC0938" w:rsidRDefault="00FC0938">
            <w:pPr>
              <w:pStyle w:val="ConsPlusNormal"/>
              <w:jc w:val="both"/>
            </w:pPr>
            <w:r>
              <w:t xml:space="preserve">5. </w:t>
            </w:r>
            <w:proofErr w:type="gramStart"/>
            <w:r>
              <w:t>Количество СМСП, получивших субсидии (в рамках финансовой поддержки)</w:t>
            </w:r>
            <w:proofErr w:type="gramEnd"/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Объемы ресурсного обеспечения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Общий объем ресурсного обеспечения - 270,000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</w:t>
            </w:r>
          </w:p>
          <w:p w:rsidR="00FC0938" w:rsidRDefault="00FC0938">
            <w:pPr>
              <w:pStyle w:val="ConsPlusNormal"/>
              <w:jc w:val="both"/>
            </w:pPr>
            <w:r>
              <w:t>Общий объем бюджетных ассигнований - 270000,00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 - 270000,00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Увеличение к концу 2024 года:</w:t>
            </w:r>
          </w:p>
          <w:p w:rsidR="00FC0938" w:rsidRDefault="00FC0938">
            <w:pPr>
              <w:pStyle w:val="ConsPlusNormal"/>
              <w:jc w:val="both"/>
            </w:pPr>
            <w:r>
              <w:t>- количества СМСП (включая индивидуальных предпринимателей) в расчете на 1000 человек населения;</w:t>
            </w:r>
          </w:p>
          <w:p w:rsidR="00FC0938" w:rsidRDefault="00FC0938">
            <w:pPr>
              <w:pStyle w:val="ConsPlusNormal"/>
              <w:jc w:val="both"/>
            </w:pPr>
            <w:r>
              <w:t>- доли среднесписочной численности работников, занятых у субъектов малого и среднего предпринимательства, в общей численности занятого населения;</w:t>
            </w:r>
          </w:p>
          <w:p w:rsidR="00FC0938" w:rsidRDefault="00FC0938">
            <w:pPr>
              <w:pStyle w:val="ConsPlusNormal"/>
              <w:jc w:val="both"/>
            </w:pPr>
            <w:r>
              <w:t xml:space="preserve">- количества СМСП, </w:t>
            </w:r>
            <w:proofErr w:type="gramStart"/>
            <w:r>
              <w:t>получивших</w:t>
            </w:r>
            <w:proofErr w:type="gramEnd"/>
            <w:r>
              <w:t xml:space="preserve"> поддержку</w:t>
            </w:r>
          </w:p>
        </w:tc>
      </w:tr>
    </w:tbl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  <w:outlineLvl w:val="1"/>
      </w:pPr>
      <w:r>
        <w:t>2. Анализ текущей ситуации в сфере реализации</w:t>
      </w:r>
    </w:p>
    <w:p w:rsidR="00FC0938" w:rsidRDefault="00FC0938">
      <w:pPr>
        <w:pStyle w:val="ConsPlusTitle"/>
        <w:jc w:val="center"/>
      </w:pPr>
      <w:r>
        <w:t>муниципальной программы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>Малое и среднее предпринимательство является важным фактором экономического и социального развития городского округа Кохма. Это наиболее мобильный, динамичный и способный быстро адаптироваться к внешним условиям сектор экономики. Малый и средний бизнес охватывает самые различные направления экономической деятельности, создает дополнительные рабочие места, обеспечивает конкурентную среду, повышение уровня жизни населения, поступление налоговых платежей в местный бюджет.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 xml:space="preserve">В целях реализации государственной политики в сфере предпринимательства необходимо развитие системы комплексной поддержки малого и среднего бизнеса на федеральном, </w:t>
      </w:r>
      <w:r>
        <w:lastRenderedPageBreak/>
        <w:t>региональном и муниципальном уровнях.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 xml:space="preserve">Развитию малого и среднего бизнеса уделяется большое внимание со стороны государства. На это направлен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N 209-ФЗ).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 xml:space="preserve">На региональном уровне государственная поддержка СМСП оказывается в рамках реализации </w:t>
      </w:r>
      <w:hyperlink r:id="rId8"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предпринимательства" государственной программы Ивановской области "Экономическое развитие и инновационная экономика Ивановской области", утвержденной постановлением Правительства Ивановской области от 13.11.2013 N 459-п.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В городском округе Кохма в рамках реализации муниципальной программы "Развитие малого и среднего предпринимательства в городском округе Кохма" за период 2017 - 2020 годы оказывались следующие виды поддержки: имущественная поддержка; поддержка в области подготовки, переподготовки и повышения квалификации кадров; информационная поддержка.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В рамках оказания имущественной поддержки освобождены от арендной платы арендаторы нежилых помещений, находящихся в муниципальной собственности, в которых расположены объекты с присвоенным статусом социального объекта.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До 01.01.2021 осуществлялась поддержка СМСП в области подготовки, переподготовки и повышения квалификации кадров в виде возмещения части затрат на обучение СМСП.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В целях оказания информационной поддержки на официальном сайте городского округа Кохма в сети Интернет создан специальный раздел "Малый и средний бизнес", в котором размещены: нормативные документы, справочная и другая информация для СМСП.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 xml:space="preserve">В целях содействия развитию малого и среднего предпринимательства, формирования благоприятных условий для развития бизнеса, решения актуальных проблем при администрации городского округа Кохма действует координационный совет по развитию малого и среднего предпринимательства (далее - Координационный совет). В его состав входят, в том числе, представители </w:t>
      </w:r>
      <w:proofErr w:type="spellStart"/>
      <w:proofErr w:type="gramStart"/>
      <w:r>
        <w:t>бизнес-сообщества</w:t>
      </w:r>
      <w:proofErr w:type="spellEnd"/>
      <w:proofErr w:type="gramEnd"/>
      <w:r>
        <w:t>, депутаты Городской Думы городского округа Кохма.</w:t>
      </w:r>
    </w:p>
    <w:p w:rsidR="00FC0938" w:rsidRDefault="00FC0938">
      <w:pPr>
        <w:pStyle w:val="ConsPlusNormal"/>
        <w:spacing w:before="200"/>
        <w:ind w:firstLine="540"/>
        <w:jc w:val="both"/>
      </w:pPr>
      <w:proofErr w:type="gramStart"/>
      <w:r>
        <w:t>Основными задачами Координационного совета являются: содействие развитию малого и среднего предпринимательства и его консолидация для решения актуальных социально-экономических проблем города, исследование и обобщение проблем малых и средних предприятий, защита их законных прав и интересов, подготовка предложений по совершенствованию нормативно-правовой базы в сфере функционирования и развития малого и среднего предпринимательства, координация деятельности субъектов малого и среднего предпринимательства по участию в общегородских</w:t>
      </w:r>
      <w:proofErr w:type="gramEnd"/>
      <w:r>
        <w:t xml:space="preserve"> </w:t>
      </w:r>
      <w:proofErr w:type="gramStart"/>
      <w:r>
        <w:t>мероприятиях</w:t>
      </w:r>
      <w:proofErr w:type="gramEnd"/>
      <w:r>
        <w:t>, обобщение и распространение опыта деятельности субъектов малого и среднего предпринимательства и организаций, образующих инфраструктуру поддержки малого и среднего предпринимательства.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 xml:space="preserve">Для упрощения процедуры оформления документов, в том числе СМСП, в городе функционирует муниципальное автономное учреждение "Многофункциональный центр предоставления государственных и муниципальных услуг" городского округа Кохма. </w:t>
      </w:r>
      <w:proofErr w:type="gramStart"/>
      <w:r>
        <w:t>Разработаны и утверждены</w:t>
      </w:r>
      <w:proofErr w:type="gramEnd"/>
      <w:r>
        <w:t xml:space="preserve"> административные регламенты оказания муниципальных услуг.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Несмотря на то, что в настоящее время наметились положительные тенденции в развитии малого и среднего предпринимательства, имеется ряд проблем, сдерживающих развитие данного сектора экономики, а именно: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нестабильность законодательной базы, регулирующей деятельность субъектов малого и среднего бизнеса;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административные барьеры и недостаточно эффективное взаимодействие контролирующих и надзорных органов;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нехватка квалифицированных кадров;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недостаток у предпринимателей навыков ведения бизнеса, опыта управления;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дефицит материальных и финансовых ресурсов для развития малого и среднего предпринимательства;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lastRenderedPageBreak/>
        <w:t>- трудности с получением кредитов и займов и др.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</w:pPr>
      <w:r>
        <w:t>Таблица 1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center"/>
      </w:pPr>
      <w:r>
        <w:t>Показатели, характеризующие текущую ситуацию в сфере</w:t>
      </w:r>
    </w:p>
    <w:p w:rsidR="00FC0938" w:rsidRDefault="00FC0938">
      <w:pPr>
        <w:pStyle w:val="ConsPlusNormal"/>
        <w:jc w:val="center"/>
      </w:pPr>
      <w:r>
        <w:t>малого и среднего предпринимательства</w:t>
      </w:r>
    </w:p>
    <w:p w:rsidR="00FC0938" w:rsidRDefault="00FC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401"/>
        <w:gridCol w:w="850"/>
        <w:gridCol w:w="850"/>
        <w:gridCol w:w="850"/>
        <w:gridCol w:w="850"/>
        <w:gridCol w:w="850"/>
        <w:gridCol w:w="850"/>
      </w:tblGrid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1" w:type="dxa"/>
          </w:tcPr>
          <w:p w:rsidR="00FC0938" w:rsidRDefault="00FC0938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2021 год, оценка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1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муниципального имущества, переданного во владение и (или) пользование на долгосрочной основе СМСП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4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1" w:type="dxa"/>
          </w:tcPr>
          <w:p w:rsidR="00FC0938" w:rsidRDefault="00FC0938">
            <w:pPr>
              <w:pStyle w:val="ConsPlusNormal"/>
              <w:jc w:val="both"/>
            </w:pPr>
            <w:proofErr w:type="gramStart"/>
            <w:r>
              <w:t>Количество СМСП, освобожденных от арендной платы за нежилые помещения, находящиеся в муниципальной собственности, в которых расположены объекты с присвоенным статусом социального объекта</w:t>
            </w:r>
            <w:proofErr w:type="gramEnd"/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1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мест, предусмотренных для размещения нестационарных торговых объектов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82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1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проведенных заседаний координационного совета по развитию малого и среднего предпринимательства при администрации городского округа Кохма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1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работников СМСП, прошедших подготовку, переподготовку и повышение квалификации (нарастающим итогом)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both"/>
            </w:pPr>
            <w:r>
              <w:t>чел.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&lt;*&gt;</w:t>
            </w:r>
          </w:p>
        </w:tc>
      </w:tr>
    </w:tbl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>--------------------------------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&lt;*&gt; - мероприятия по поддержке СМСП в области подготовки, переподготовки и повышения квалификации кадров в виде возмещения части затрат на обучение СМСП проводились до 01.01.2021.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  <w:outlineLvl w:val="1"/>
      </w:pPr>
      <w:r>
        <w:t>3. Сведения о целевых индикаторах (показателях) Программы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</w:pPr>
      <w:r>
        <w:t>Таблица 2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center"/>
      </w:pPr>
      <w:r>
        <w:t>Целевые индикаторы (показатели) реализации Программы</w:t>
      </w:r>
    </w:p>
    <w:p w:rsidR="00FC0938" w:rsidRDefault="00FC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855"/>
        <w:gridCol w:w="680"/>
        <w:gridCol w:w="850"/>
        <w:gridCol w:w="737"/>
        <w:gridCol w:w="794"/>
        <w:gridCol w:w="794"/>
        <w:gridCol w:w="794"/>
      </w:tblGrid>
      <w:tr w:rsidR="00FC0938">
        <w:tc>
          <w:tcPr>
            <w:tcW w:w="566" w:type="dxa"/>
            <w:vMerge w:val="restart"/>
          </w:tcPr>
          <w:p w:rsidR="00FC0938" w:rsidRDefault="00FC093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55" w:type="dxa"/>
            <w:vMerge w:val="restart"/>
          </w:tcPr>
          <w:p w:rsidR="00FC0938" w:rsidRDefault="00FC0938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680" w:type="dxa"/>
            <w:vMerge w:val="restart"/>
          </w:tcPr>
          <w:p w:rsidR="00FC0938" w:rsidRDefault="00FC0938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3969" w:type="dxa"/>
            <w:gridSpan w:val="5"/>
          </w:tcPr>
          <w:p w:rsidR="00FC0938" w:rsidRDefault="00FC0938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FC0938">
        <w:tc>
          <w:tcPr>
            <w:tcW w:w="566" w:type="dxa"/>
            <w:vMerge/>
          </w:tcPr>
          <w:p w:rsidR="00FC0938" w:rsidRDefault="00FC0938">
            <w:pPr>
              <w:pStyle w:val="ConsPlusNormal"/>
            </w:pPr>
          </w:p>
        </w:tc>
        <w:tc>
          <w:tcPr>
            <w:tcW w:w="3855" w:type="dxa"/>
            <w:vMerge/>
          </w:tcPr>
          <w:p w:rsidR="00FC0938" w:rsidRDefault="00FC0938">
            <w:pPr>
              <w:pStyle w:val="ConsPlusNormal"/>
            </w:pPr>
          </w:p>
        </w:tc>
        <w:tc>
          <w:tcPr>
            <w:tcW w:w="680" w:type="dxa"/>
            <w:vMerge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2020 год, оценка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2024 год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3855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муниципального имущества, переданного во владение и (или) пользование на долгосрочной основе СМСП</w:t>
            </w:r>
          </w:p>
        </w:tc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7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855" w:type="dxa"/>
          </w:tcPr>
          <w:p w:rsidR="00FC0938" w:rsidRDefault="00FC0938">
            <w:pPr>
              <w:pStyle w:val="ConsPlusNormal"/>
              <w:jc w:val="both"/>
            </w:pPr>
            <w:proofErr w:type="gramStart"/>
            <w:r>
              <w:t>Количество СМСП, освобожденных от арендной платы за нежилые помещения, находящиеся в муниципальной собственности, в которых расположены объекты с присвоенным статусом социального объекта</w:t>
            </w:r>
            <w:proofErr w:type="gramEnd"/>
          </w:p>
        </w:tc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855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мест, предусмотренных для размещения нестационарных торговых объектов</w:t>
            </w:r>
          </w:p>
        </w:tc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88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855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проведенных заседаний координационного совета по развитию малого и среднего предпринимательства при администрации городского округа Кохма</w:t>
            </w:r>
          </w:p>
        </w:tc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855" w:type="dxa"/>
          </w:tcPr>
          <w:p w:rsidR="00FC0938" w:rsidRDefault="00FC0938">
            <w:pPr>
              <w:pStyle w:val="ConsPlusNormal"/>
              <w:jc w:val="both"/>
            </w:pPr>
            <w:proofErr w:type="gramStart"/>
            <w:r>
              <w:t>Количество СМСП, получивших субсидии (в рамках финансовой поддержки)</w:t>
            </w:r>
            <w:proofErr w:type="gramEnd"/>
          </w:p>
        </w:tc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</w:tr>
    </w:tbl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>Источником информации о целевых индикаторах являются: администрация городского округа Кохма (</w:t>
      </w:r>
      <w:proofErr w:type="spellStart"/>
      <w:r>
        <w:t>УЭРиСП</w:t>
      </w:r>
      <w:proofErr w:type="spellEnd"/>
      <w:r>
        <w:t xml:space="preserve">), </w:t>
      </w:r>
      <w:proofErr w:type="spellStart"/>
      <w:r>
        <w:t>КУМИиМЗ</w:t>
      </w:r>
      <w:proofErr w:type="spellEnd"/>
      <w:r>
        <w:t xml:space="preserve">, </w:t>
      </w:r>
      <w:proofErr w:type="spellStart"/>
      <w:r>
        <w:t>УСиЖКХ</w:t>
      </w:r>
      <w:proofErr w:type="spellEnd"/>
      <w:r>
        <w:t>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  <w:outlineLvl w:val="1"/>
      </w:pPr>
      <w:r>
        <w:t>Приложение</w:t>
      </w:r>
    </w:p>
    <w:p w:rsidR="00FC0938" w:rsidRDefault="00FC0938">
      <w:pPr>
        <w:pStyle w:val="ConsPlusNormal"/>
        <w:jc w:val="right"/>
      </w:pPr>
      <w:r>
        <w:t>к муниципальной программе</w:t>
      </w:r>
    </w:p>
    <w:p w:rsidR="00FC0938" w:rsidRDefault="00FC0938">
      <w:pPr>
        <w:pStyle w:val="ConsPlusNormal"/>
        <w:jc w:val="right"/>
      </w:pPr>
      <w:r>
        <w:t>"Развитие малого и среднего предпринимательства</w:t>
      </w:r>
    </w:p>
    <w:p w:rsidR="00FC0938" w:rsidRDefault="00FC0938">
      <w:pPr>
        <w:pStyle w:val="ConsPlusNormal"/>
        <w:jc w:val="right"/>
      </w:pPr>
      <w:r>
        <w:t>в городском округе Кохма"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</w:pPr>
      <w:bookmarkStart w:id="1" w:name="P227"/>
      <w:bookmarkEnd w:id="1"/>
      <w:r>
        <w:t>Подпрограмма</w:t>
      </w:r>
    </w:p>
    <w:p w:rsidR="00FC0938" w:rsidRDefault="00FC0938">
      <w:pPr>
        <w:pStyle w:val="ConsPlusTitle"/>
        <w:jc w:val="center"/>
      </w:pPr>
      <w:r>
        <w:t>"Развитие малого и среднего предпринимательства</w:t>
      </w:r>
    </w:p>
    <w:p w:rsidR="00FC0938" w:rsidRDefault="00FC0938">
      <w:pPr>
        <w:pStyle w:val="ConsPlusTitle"/>
        <w:jc w:val="center"/>
      </w:pPr>
      <w:r>
        <w:t>в городском округе Кохма"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  <w:outlineLvl w:val="2"/>
      </w:pPr>
      <w:r>
        <w:t>1. Паспорт подпрограммы муниципальной программы</w:t>
      </w:r>
    </w:p>
    <w:p w:rsidR="00FC0938" w:rsidRDefault="00FC0938">
      <w:pPr>
        <w:pStyle w:val="ConsPlusTitle"/>
        <w:jc w:val="center"/>
      </w:pPr>
      <w:r>
        <w:t>городского округа Кохма</w:t>
      </w:r>
    </w:p>
    <w:p w:rsidR="00FC0938" w:rsidRDefault="00FC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7"/>
        <w:gridCol w:w="6292"/>
      </w:tblGrid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Подпрограмма "Развитие малого и среднего предпринимательства в городском округе Кохма" (далее - подпрограмма)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Срок реализации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2022 - 2024 годы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Наименование основного мероприятия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Основное мероприятие "Оказание поддержки субъектам малого и среднего предпринимательства"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Администрация городского округа Кохма</w:t>
            </w:r>
          </w:p>
          <w:p w:rsidR="00FC0938" w:rsidRDefault="00FC0938">
            <w:pPr>
              <w:pStyle w:val="ConsPlusNormal"/>
              <w:jc w:val="both"/>
            </w:pPr>
            <w:r>
              <w:t>(</w:t>
            </w:r>
            <w:proofErr w:type="spellStart"/>
            <w:r>
              <w:t>УЭРиСП</w:t>
            </w:r>
            <w:proofErr w:type="spellEnd"/>
            <w:r>
              <w:t>)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lastRenderedPageBreak/>
              <w:t>Исполнители основных мероприятий (мероприятий)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Администрация городского округа Кохма (</w:t>
            </w:r>
            <w:proofErr w:type="spellStart"/>
            <w:r>
              <w:t>УЭРиСП</w:t>
            </w:r>
            <w:proofErr w:type="spellEnd"/>
            <w:r>
              <w:t>);</w:t>
            </w:r>
          </w:p>
          <w:p w:rsidR="00FC0938" w:rsidRDefault="00FC0938">
            <w:pPr>
              <w:pStyle w:val="ConsPlusNormal"/>
              <w:jc w:val="both"/>
            </w:pPr>
            <w:proofErr w:type="spellStart"/>
            <w:r>
              <w:t>КУМИиМЗ</w:t>
            </w:r>
            <w:proofErr w:type="spellEnd"/>
            <w:r>
              <w:t>;</w:t>
            </w:r>
          </w:p>
          <w:p w:rsidR="00FC0938" w:rsidRDefault="00FC0938">
            <w:pPr>
              <w:pStyle w:val="ConsPlusNormal"/>
              <w:jc w:val="both"/>
            </w:pPr>
            <w:r>
              <w:t>УИК;</w:t>
            </w:r>
          </w:p>
          <w:p w:rsidR="00FC0938" w:rsidRDefault="00FC0938">
            <w:pPr>
              <w:pStyle w:val="ConsPlusNormal"/>
              <w:jc w:val="both"/>
            </w:pPr>
            <w:proofErr w:type="spellStart"/>
            <w:r>
              <w:t>УСиЖКХ</w:t>
            </w:r>
            <w:proofErr w:type="spellEnd"/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Создание в городском округе Кохма благоприятных условий для развития малого и среднего предпринимательства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Задача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Развитие системы комплексной поддержки малого и среднего предпринимательства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Объем ресурсного обеспечения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Общий объем ресурсного обеспечения - 270000,00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</w:t>
            </w:r>
          </w:p>
          <w:p w:rsidR="00FC0938" w:rsidRDefault="00FC0938">
            <w:pPr>
              <w:pStyle w:val="ConsPlusNormal"/>
              <w:jc w:val="both"/>
            </w:pPr>
            <w:r>
              <w:t>Общий объем бюджетных ассигнований - 270000,00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руб.,</w:t>
            </w:r>
          </w:p>
          <w:p w:rsidR="00FC0938" w:rsidRDefault="00FC0938">
            <w:pPr>
              <w:pStyle w:val="ConsPlusNormal"/>
              <w:jc w:val="both"/>
            </w:pPr>
            <w:r>
              <w:t>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 - 270000,00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</w:t>
            </w:r>
          </w:p>
          <w:p w:rsidR="00FC0938" w:rsidRDefault="00FC0938">
            <w:pPr>
              <w:pStyle w:val="ConsPlusNormal"/>
              <w:jc w:val="both"/>
            </w:pPr>
            <w:r>
              <w:t>Общий объем ресурсного обеспечения на основное мероприятие: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</w:t>
            </w:r>
          </w:p>
          <w:p w:rsidR="00FC0938" w:rsidRDefault="00FC0938">
            <w:pPr>
              <w:pStyle w:val="ConsPlusNormal"/>
              <w:jc w:val="both"/>
            </w:pPr>
            <w:r>
              <w:t>Общий объем бюджетных ассигнований на основное мероприятие подпрограммы - 270000,00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 - 270000,00 руб., в том числе:</w:t>
            </w:r>
          </w:p>
          <w:p w:rsidR="00FC0938" w:rsidRDefault="00FC0938">
            <w:pPr>
              <w:pStyle w:val="ConsPlusNormal"/>
              <w:jc w:val="both"/>
            </w:pPr>
            <w:r>
              <w:t>2022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2023 год - 90000,00 руб.;</w:t>
            </w:r>
          </w:p>
          <w:p w:rsidR="00FC0938" w:rsidRDefault="00FC0938">
            <w:pPr>
              <w:pStyle w:val="ConsPlusNormal"/>
              <w:jc w:val="both"/>
            </w:pPr>
            <w:r>
              <w:t>2024 год - 90000,00 руб.</w:t>
            </w:r>
          </w:p>
        </w:tc>
      </w:tr>
      <w:tr w:rsidR="00FC0938">
        <w:tc>
          <w:tcPr>
            <w:tcW w:w="2777" w:type="dxa"/>
          </w:tcPr>
          <w:p w:rsidR="00FC0938" w:rsidRDefault="00FC0938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6292" w:type="dxa"/>
          </w:tcPr>
          <w:p w:rsidR="00FC0938" w:rsidRDefault="00FC0938">
            <w:pPr>
              <w:pStyle w:val="ConsPlusNormal"/>
              <w:jc w:val="both"/>
            </w:pPr>
            <w:r>
              <w:t>Увеличение к концу 2024 года:</w:t>
            </w:r>
          </w:p>
          <w:p w:rsidR="00FC0938" w:rsidRDefault="00FC0938">
            <w:pPr>
              <w:pStyle w:val="ConsPlusNormal"/>
              <w:jc w:val="both"/>
            </w:pPr>
            <w:r>
              <w:t>- количества СМСП в расчете на 1000 человек населения;</w:t>
            </w:r>
          </w:p>
          <w:p w:rsidR="00FC0938" w:rsidRDefault="00FC0938">
            <w:pPr>
              <w:pStyle w:val="ConsPlusNormal"/>
              <w:jc w:val="both"/>
            </w:pPr>
            <w:r>
              <w:t>- доли среднесписочной численности работников, занятых у СМСП, в общей численности занятого населения;</w:t>
            </w:r>
          </w:p>
          <w:p w:rsidR="00FC0938" w:rsidRDefault="00FC0938">
            <w:pPr>
              <w:pStyle w:val="ConsPlusNormal"/>
              <w:jc w:val="both"/>
            </w:pPr>
            <w:r>
              <w:t xml:space="preserve">- количества СМСП, </w:t>
            </w:r>
            <w:proofErr w:type="gramStart"/>
            <w:r>
              <w:t>получивших</w:t>
            </w:r>
            <w:proofErr w:type="gramEnd"/>
            <w:r>
              <w:t xml:space="preserve"> поддержку</w:t>
            </w:r>
          </w:p>
        </w:tc>
      </w:tr>
    </w:tbl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  <w:outlineLvl w:val="2"/>
      </w:pPr>
      <w:r>
        <w:t>2. Характеристика основного мероприятия подпрограммы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>На создание в городском округе Кохма благоприятных условий для развития малого и среднего предпринимательства направлено основное мероприятие подпрограммы - оказание поддержки СМСП.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В рамках решения задачи - развитие комплексной поддержки малого и среднего предпринимательства предусматривается оказание имущественной, информационной и финансовой поддержки.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1) В рамках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планируется: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 xml:space="preserve">- предоставление во владение и (или) пользование на долгосрочной основе СМСП </w:t>
      </w:r>
      <w:r>
        <w:lastRenderedPageBreak/>
        <w:t>муниципального имущества для осуществления хозяйственной деятельности;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предоставление льготы СМСП по арендной плате за нежилые помещения, находящиеся в муниципальной собственности, в которых расположены объекты с присвоенным статусом социального объекта;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предоставление мест для размещения нестационарных торговых объектов.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2) Информационная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предусматривает: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повышение уровня информированности предпринимателей и популяризация предпринимательской деятельности;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регулярное размещение и обновление информации в разделе "Малый и средний бизнес" на официальном сайте городского округа Кохма в сети Интернет;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осуществление регулярной деятельности координационного совета по развитию малого и среднего предпринимательства при администрации городского округа Кохма;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участие в совещаниях, семинарах по проблемам развития малого и среднего предпринимательства;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- предоставление услуг СМСП в многофункциональном центре предоставления государственных и муниципальных услуг городского округа Кохма.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3) 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предусматривает предоставление субсидии на возмещение затрат по благоустройству территории, прилегающей к объектам малого и среднего предпринимательства.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Прогнозируется расширение участия малого и среднего предпринимательства в закупках товаров, работ, услуг, которое предполагает увеличение доли закупок товаров, работ услуг у СМСП для муниципальных нужд.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Планируется оказание экспертной поддержки СМСП.</w:t>
      </w:r>
    </w:p>
    <w:p w:rsidR="00FC0938" w:rsidRDefault="00FC0938">
      <w:pPr>
        <w:pStyle w:val="ConsPlusNormal"/>
        <w:spacing w:before="200"/>
        <w:ind w:firstLine="540"/>
        <w:jc w:val="both"/>
      </w:pPr>
      <w:r>
        <w:t>Порядок предоставления и расходования средств бюджета городского округа Кохма на реализацию подпрограммы "Развитие малого и среднего предпринимательства в городском округе Кохма" утверждается постановлением администрации городского округа Кохма.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  <w:outlineLvl w:val="2"/>
      </w:pPr>
      <w:r>
        <w:t>3. Целевые индикаторы (показатели) подпрограммы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  <w:outlineLvl w:val="3"/>
      </w:pPr>
      <w:r>
        <w:t>Таблица 1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</w:pPr>
      <w:r>
        <w:t>Перечень целевых индикаторов (показателей) подпрограммы,</w:t>
      </w:r>
    </w:p>
    <w:p w:rsidR="00FC0938" w:rsidRDefault="00FC0938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основное мероприятие,</w:t>
      </w:r>
    </w:p>
    <w:p w:rsidR="00FC0938" w:rsidRDefault="00FC0938">
      <w:pPr>
        <w:pStyle w:val="ConsPlusTitle"/>
        <w:jc w:val="center"/>
      </w:pPr>
      <w:r>
        <w:t>мероприятия подпрограммы</w:t>
      </w:r>
    </w:p>
    <w:p w:rsidR="00FC0938" w:rsidRDefault="00FC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288"/>
        <w:gridCol w:w="737"/>
        <w:gridCol w:w="850"/>
        <w:gridCol w:w="1020"/>
        <w:gridCol w:w="850"/>
        <w:gridCol w:w="850"/>
        <w:gridCol w:w="794"/>
      </w:tblGrid>
      <w:tr w:rsidR="00FC0938">
        <w:tc>
          <w:tcPr>
            <w:tcW w:w="680" w:type="dxa"/>
            <w:vMerge w:val="restart"/>
          </w:tcPr>
          <w:p w:rsidR="00FC0938" w:rsidRDefault="00FC093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  <w:vMerge w:val="restart"/>
          </w:tcPr>
          <w:p w:rsidR="00FC0938" w:rsidRDefault="00FC0938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737" w:type="dxa"/>
            <w:vMerge w:val="restart"/>
          </w:tcPr>
          <w:p w:rsidR="00FC0938" w:rsidRDefault="00FC0938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4364" w:type="dxa"/>
            <w:gridSpan w:val="5"/>
          </w:tcPr>
          <w:p w:rsidR="00FC0938" w:rsidRDefault="00FC0938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FC0938">
        <w:tc>
          <w:tcPr>
            <w:tcW w:w="680" w:type="dxa"/>
            <w:vMerge/>
          </w:tcPr>
          <w:p w:rsidR="00FC0938" w:rsidRDefault="00FC0938">
            <w:pPr>
              <w:pStyle w:val="ConsPlusNormal"/>
            </w:pPr>
          </w:p>
        </w:tc>
        <w:tc>
          <w:tcPr>
            <w:tcW w:w="3288" w:type="dxa"/>
            <w:vMerge/>
          </w:tcPr>
          <w:p w:rsidR="00FC0938" w:rsidRDefault="00FC0938">
            <w:pPr>
              <w:pStyle w:val="ConsPlusNormal"/>
            </w:pPr>
          </w:p>
        </w:tc>
        <w:tc>
          <w:tcPr>
            <w:tcW w:w="737" w:type="dxa"/>
            <w:vMerge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FC0938" w:rsidRDefault="00FC0938">
            <w:pPr>
              <w:pStyle w:val="ConsPlusNormal"/>
              <w:jc w:val="center"/>
            </w:pPr>
            <w:r>
              <w:t>2021 год (оценка)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2024 год</w:t>
            </w: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r>
              <w:t>Основное мероприятие</w:t>
            </w:r>
          </w:p>
          <w:p w:rsidR="00FC0938" w:rsidRDefault="00FC0938">
            <w:pPr>
              <w:pStyle w:val="ConsPlusNormal"/>
              <w:jc w:val="both"/>
            </w:pPr>
            <w:r>
              <w:t>"Оказание поддержки субъектам малого и среднего предпринимательства"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02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794" w:type="dxa"/>
          </w:tcPr>
          <w:p w:rsidR="00FC0938" w:rsidRDefault="00FC0938">
            <w:pPr>
              <w:pStyle w:val="ConsPlusNormal"/>
            </w:pP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r>
              <w:t>Мероприятие</w:t>
            </w:r>
          </w:p>
          <w:p w:rsidR="00FC0938" w:rsidRDefault="00FC0938">
            <w:pPr>
              <w:pStyle w:val="ConsPlusNormal"/>
              <w:jc w:val="both"/>
            </w:pPr>
            <w:r>
              <w:lastRenderedPageBreak/>
              <w:t>"Имущественная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режим"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02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794" w:type="dxa"/>
          </w:tcPr>
          <w:p w:rsidR="00FC0938" w:rsidRDefault="00FC0938">
            <w:pPr>
              <w:pStyle w:val="ConsPlusNormal"/>
            </w:pP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lastRenderedPageBreak/>
              <w:t>1.1.1.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муниципального имущества, переданного во владение и (или) пользование на долгосрочной основе СМСП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C0938" w:rsidRDefault="00FC0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7</w:t>
            </w: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proofErr w:type="gramStart"/>
            <w:r>
              <w:t>Количество СМСП, освобожденных от арендной платы за нежилые помещения, находящиеся в муниципальной собственности, в которых расположены объекты с присвоенным статусом социального объекта</w:t>
            </w:r>
            <w:proofErr w:type="gramEnd"/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мест, предусмотренных для размещения нестационарных торговых объектов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FC0938" w:rsidRDefault="00FC093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88</w:t>
            </w: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r>
              <w:t>Мероприятие</w:t>
            </w:r>
          </w:p>
          <w:p w:rsidR="00FC0938" w:rsidRDefault="00FC0938">
            <w:pPr>
              <w:pStyle w:val="ConsPlusNormal"/>
              <w:jc w:val="both"/>
            </w:pPr>
            <w:r>
              <w:t>"Информационная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режим"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02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794" w:type="dxa"/>
          </w:tcPr>
          <w:p w:rsidR="00FC0938" w:rsidRDefault="00FC0938">
            <w:pPr>
              <w:pStyle w:val="ConsPlusNormal"/>
            </w:pP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r>
              <w:t>Количество проведенных заседаний координационного совета по развитию малого и среднего предпринимательства при администрации городского округа Кохма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C0938" w:rsidRDefault="00FC0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2</w:t>
            </w: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r>
              <w:t>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в виде предоставления субсидии на возмещение затрат по благоустройству территории, прилегающей к объектам малого и среднего предпринимательства"</w:t>
            </w:r>
          </w:p>
        </w:tc>
        <w:tc>
          <w:tcPr>
            <w:tcW w:w="737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02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85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794" w:type="dxa"/>
          </w:tcPr>
          <w:p w:rsidR="00FC0938" w:rsidRDefault="00FC0938">
            <w:pPr>
              <w:pStyle w:val="ConsPlusNormal"/>
            </w:pPr>
          </w:p>
        </w:tc>
      </w:tr>
      <w:tr w:rsidR="00FC0938">
        <w:tc>
          <w:tcPr>
            <w:tcW w:w="680" w:type="dxa"/>
          </w:tcPr>
          <w:p w:rsidR="00FC0938" w:rsidRDefault="00FC0938">
            <w:pPr>
              <w:pStyle w:val="ConsPlusNormal"/>
              <w:jc w:val="both"/>
            </w:pPr>
            <w:r>
              <w:lastRenderedPageBreak/>
              <w:t>1.3.1.</w:t>
            </w:r>
          </w:p>
        </w:tc>
        <w:tc>
          <w:tcPr>
            <w:tcW w:w="3288" w:type="dxa"/>
          </w:tcPr>
          <w:p w:rsidR="00FC0938" w:rsidRDefault="00FC0938">
            <w:pPr>
              <w:pStyle w:val="ConsPlusNormal"/>
              <w:jc w:val="both"/>
            </w:pPr>
            <w:proofErr w:type="gramStart"/>
            <w:r>
              <w:t>Количество СМСП, получивших субсидии (в рамках финансовой поддержки)</w:t>
            </w:r>
            <w:proofErr w:type="gramEnd"/>
          </w:p>
        </w:tc>
        <w:tc>
          <w:tcPr>
            <w:tcW w:w="737" w:type="dxa"/>
          </w:tcPr>
          <w:p w:rsidR="00FC0938" w:rsidRDefault="00FC0938">
            <w:pPr>
              <w:pStyle w:val="ConsPlusNormal"/>
              <w:jc w:val="both"/>
            </w:pPr>
            <w:r>
              <w:t>чел.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C0938" w:rsidRDefault="00FC0938">
            <w:pPr>
              <w:pStyle w:val="ConsPlusNormal"/>
              <w:jc w:val="center"/>
            </w:pPr>
            <w:r>
              <w:t>3</w:t>
            </w:r>
          </w:p>
        </w:tc>
      </w:tr>
    </w:tbl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  <w:r>
        <w:t>Примечание: показатели основного мероприятия полностью дублируют входящие в него показатели мероприятий, поэтому показатели в таблице отражаются только на уровне мероприятий.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  <w:outlineLvl w:val="2"/>
      </w:pPr>
      <w:r>
        <w:t>4. Ресурсное обеспечение подпрограммы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  <w:outlineLvl w:val="3"/>
      </w:pPr>
      <w:r>
        <w:t>Таблица 2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Title"/>
        <w:jc w:val="center"/>
      </w:pPr>
      <w:r>
        <w:t>Ресурсное обеспечение подпрограммы</w:t>
      </w: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jc w:val="right"/>
      </w:pPr>
      <w:r>
        <w:t>(руб.)</w:t>
      </w:r>
    </w:p>
    <w:p w:rsidR="00FC0938" w:rsidRDefault="00FC0938">
      <w:pPr>
        <w:pStyle w:val="ConsPlusNormal"/>
        <w:sectPr w:rsidR="00FC0938" w:rsidSect="00570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819"/>
        <w:gridCol w:w="1814"/>
        <w:gridCol w:w="1360"/>
        <w:gridCol w:w="1304"/>
        <w:gridCol w:w="1247"/>
        <w:gridCol w:w="1247"/>
        <w:gridCol w:w="1247"/>
      </w:tblGrid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center"/>
            </w:pPr>
            <w: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360" w:type="dxa"/>
          </w:tcPr>
          <w:p w:rsidR="00FC0938" w:rsidRDefault="00FC0938">
            <w:pPr>
              <w:pStyle w:val="ConsPlusNormal"/>
              <w:jc w:val="center"/>
            </w:pPr>
            <w:r>
              <w:t>Сроки реализации (годы)</w:t>
            </w: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2024 год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</w:pP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Подпрограмма, всего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</w:pP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Основное мероприятие "Оказание поддержки субъектам малого и среднего предпринимательства"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  <w:r>
              <w:t>2022 - 2024</w:t>
            </w: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</w:pP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  <w:jc w:val="both"/>
            </w:pPr>
            <w:proofErr w:type="spellStart"/>
            <w:r>
              <w:t>КУМИиМЗ</w:t>
            </w:r>
            <w:proofErr w:type="spellEnd"/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  <w:r>
              <w:t>2022 - 2024</w:t>
            </w: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</w:pP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Информационная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  <w:jc w:val="both"/>
            </w:pPr>
            <w:r>
              <w:t>Администрация городского округа Кохма (</w:t>
            </w:r>
            <w:proofErr w:type="spellStart"/>
            <w:r>
              <w:t>УЭРиСП</w:t>
            </w:r>
            <w:proofErr w:type="spellEnd"/>
            <w:r>
              <w:t>), УИК</w:t>
            </w: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  <w:r>
              <w:t>2022 - 2024</w:t>
            </w: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</w:pP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-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 xml:space="preserve">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в виде предоставления субсидии на возмещение затрат по благоустройству территории, </w:t>
            </w:r>
            <w:r>
              <w:lastRenderedPageBreak/>
              <w:t>прилегающей к объектам малого и среднего предпринимательства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  <w:jc w:val="both"/>
            </w:pPr>
            <w:proofErr w:type="spellStart"/>
            <w:r>
              <w:lastRenderedPageBreak/>
              <w:t>УСиЖКХ</w:t>
            </w:r>
            <w:proofErr w:type="spellEnd"/>
          </w:p>
        </w:tc>
        <w:tc>
          <w:tcPr>
            <w:tcW w:w="1360" w:type="dxa"/>
          </w:tcPr>
          <w:p w:rsidR="00FC0938" w:rsidRDefault="00FC0938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</w:tr>
      <w:tr w:rsidR="00FC0938">
        <w:tc>
          <w:tcPr>
            <w:tcW w:w="566" w:type="dxa"/>
          </w:tcPr>
          <w:p w:rsidR="00FC0938" w:rsidRDefault="00FC0938">
            <w:pPr>
              <w:pStyle w:val="ConsPlusNormal"/>
            </w:pPr>
          </w:p>
        </w:tc>
        <w:tc>
          <w:tcPr>
            <w:tcW w:w="4819" w:type="dxa"/>
          </w:tcPr>
          <w:p w:rsidR="00FC0938" w:rsidRDefault="00FC0938">
            <w:pPr>
              <w:pStyle w:val="ConsPlusNormal"/>
              <w:jc w:val="both"/>
            </w:pPr>
            <w:r>
              <w:t>- бюджет городского округа Кохма</w:t>
            </w:r>
          </w:p>
        </w:tc>
        <w:tc>
          <w:tcPr>
            <w:tcW w:w="1814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60" w:type="dxa"/>
          </w:tcPr>
          <w:p w:rsidR="00FC0938" w:rsidRDefault="00FC0938">
            <w:pPr>
              <w:pStyle w:val="ConsPlusNormal"/>
            </w:pPr>
          </w:p>
        </w:tc>
        <w:tc>
          <w:tcPr>
            <w:tcW w:w="1304" w:type="dxa"/>
          </w:tcPr>
          <w:p w:rsidR="00FC0938" w:rsidRDefault="00FC0938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247" w:type="dxa"/>
          </w:tcPr>
          <w:p w:rsidR="00FC0938" w:rsidRDefault="00FC0938">
            <w:pPr>
              <w:pStyle w:val="ConsPlusNormal"/>
              <w:jc w:val="center"/>
            </w:pPr>
            <w:r>
              <w:t>90000,00</w:t>
            </w:r>
          </w:p>
        </w:tc>
      </w:tr>
    </w:tbl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ind w:firstLine="540"/>
        <w:jc w:val="both"/>
      </w:pPr>
    </w:p>
    <w:p w:rsidR="00FC0938" w:rsidRDefault="00FC09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BCB" w:rsidRDefault="00095BCB"/>
    <w:sectPr w:rsidR="00095BCB" w:rsidSect="002724C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938"/>
    <w:rsid w:val="00095BCB"/>
    <w:rsid w:val="00FC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9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09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C09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AC043419E33EC6E103B929239A9EF7B13FC38472DB3277EBA48365E58141135C52B5CC12E00CA0928011DE3FFFF270C9B765CAB38ACE00A3F5FD8f2u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6AC043419E33EC6E10259F8455F5E07B1AA2314E2DB07920E84E610108124467857505836313CB0A340519E4fFu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AC043419E33EC6E103B929239A9EF7B13FC38472FBF2875B448365E58141135C52B5CD32E58C60C231919E1EAA9764AfCuCK" TargetMode="External"/><Relationship Id="rId5" Type="http://schemas.openxmlformats.org/officeDocument/2006/relationships/hyperlink" Target="consultantplus://offline/ref=DE6AC043419E33EC6E10259F8455F5E07B1AA2314E2DB07920E84E610108124467857505836313CB0A340519E4fFu6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E6AC043419E33EC6E10259F8455F5E07B1AA0344729B07920E84E610108124475852D0982690FC30D215348A2A1A67741D07B5ABC24ACE5f1u6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3085</Words>
  <Characters>17590</Characters>
  <Application>Microsoft Office Word</Application>
  <DocSecurity>0</DocSecurity>
  <Lines>146</Lines>
  <Paragraphs>41</Paragraphs>
  <ScaleCrop>false</ScaleCrop>
  <Company/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</dc:creator>
  <cp:lastModifiedBy>Капустина</cp:lastModifiedBy>
  <cp:revision>1</cp:revision>
  <dcterms:created xsi:type="dcterms:W3CDTF">2022-07-19T10:46:00Z</dcterms:created>
  <dcterms:modified xsi:type="dcterms:W3CDTF">2022-07-19T10:46:00Z</dcterms:modified>
</cp:coreProperties>
</file>