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50" w:rsidRPr="00155742" w:rsidRDefault="00CA2B50" w:rsidP="00CA2B50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УТВЕРЖДАЮ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Руководитель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(уполномоченное лицо)</w:t>
      </w:r>
    </w:p>
    <w:p w:rsidR="00CA2B50" w:rsidRPr="00155742" w:rsidRDefault="00CA2B50" w:rsidP="00CA2B50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Управление информатизации и культуры</w:t>
      </w:r>
    </w:p>
    <w:p w:rsidR="00CA2B50" w:rsidRPr="00155742" w:rsidRDefault="00CA2B50" w:rsidP="00CA2B50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администрации городского округа Кохма</w:t>
      </w:r>
    </w:p>
    <w:p w:rsidR="00CA2B50" w:rsidRPr="00155742" w:rsidRDefault="00CA2B50" w:rsidP="00CA2B50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Учредитель (орган, осуществляющий функции</w:t>
      </w:r>
      <w:proofErr w:type="gramEnd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CA2B50" w:rsidRPr="00155742" w:rsidRDefault="00CA2B50" w:rsidP="00CA2B50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начальник_________       Т.В. Еремина</w:t>
      </w:r>
    </w:p>
    <w:p w:rsidR="00CA2B50" w:rsidRPr="00155742" w:rsidRDefault="00CA2B50" w:rsidP="00CA2B50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(должность) (подпись) (расшифровка подписи)</w:t>
      </w:r>
    </w:p>
    <w:p w:rsidR="00CA2B50" w:rsidRPr="00155742" w:rsidRDefault="00E41927" w:rsidP="00CA2B50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"</w:t>
      </w:r>
      <w:r w:rsidRPr="00E41927">
        <w:rPr>
          <w:rFonts w:ascii="Courier New" w:eastAsia="Times New Roman" w:hAnsi="Courier New" w:cs="Courier New"/>
          <w:sz w:val="20"/>
          <w:szCs w:val="20"/>
          <w:u w:val="single"/>
        </w:rPr>
        <w:t>10</w:t>
      </w:r>
      <w:r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Pr="00E41927">
        <w:rPr>
          <w:rFonts w:ascii="Courier New" w:eastAsia="Times New Roman" w:hAnsi="Courier New" w:cs="Courier New"/>
          <w:sz w:val="20"/>
          <w:szCs w:val="20"/>
          <w:u w:val="single"/>
        </w:rPr>
        <w:t>января</w:t>
      </w:r>
      <w:r>
        <w:rPr>
          <w:rFonts w:ascii="Courier New" w:eastAsia="Times New Roman" w:hAnsi="Courier New" w:cs="Courier New"/>
          <w:sz w:val="20"/>
          <w:szCs w:val="20"/>
        </w:rPr>
        <w:t xml:space="preserve"> 20</w:t>
      </w:r>
      <w:r w:rsidRPr="00E41927">
        <w:rPr>
          <w:rFonts w:ascii="Courier New" w:eastAsia="Times New Roman" w:hAnsi="Courier New" w:cs="Courier New"/>
          <w:sz w:val="20"/>
          <w:szCs w:val="20"/>
          <w:u w:val="single"/>
        </w:rPr>
        <w:t>24</w:t>
      </w:r>
      <w:r w:rsidR="00CA2B50" w:rsidRPr="00155742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МУНИЦИПАЛЬНОЕ ЗАДАНИЕ № 3)        │        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на 2024 год и плановый период 2025 и 2026 годов   └───────────────┘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A2B50" w:rsidRPr="00155742" w:rsidRDefault="006B1AFD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B1AFD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CA2B50" w:rsidRPr="006B1AF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="00CA2B50" w:rsidRPr="006B1AFD">
        <w:rPr>
          <w:rFonts w:ascii="Courier New" w:eastAsia="Times New Roman" w:hAnsi="Courier New" w:cs="Courier New"/>
          <w:sz w:val="20"/>
          <w:szCs w:val="20"/>
          <w:u w:val="single"/>
        </w:rPr>
        <w:t>от «10» января 2024 г</w:t>
      </w:r>
      <w:r w:rsidR="00CA2B50" w:rsidRPr="006B1AFD">
        <w:rPr>
          <w:rFonts w:ascii="Courier New" w:eastAsia="Times New Roman" w:hAnsi="Courier New" w:cs="Courier New"/>
          <w:sz w:val="20"/>
          <w:szCs w:val="20"/>
        </w:rPr>
        <w:t>.</w:t>
      </w:r>
      <w:r w:rsidR="00CA2B50"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CA2B50" w:rsidRPr="00155742">
        <w:rPr>
          <w:rFonts w:ascii="Courier New" w:eastAsia="Times New Roman" w:hAnsi="Courier New" w:cs="Courier New"/>
          <w:sz w:val="20"/>
          <w:szCs w:val="20"/>
        </w:rPr>
        <w:t>Дата│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>│</w:t>
      </w:r>
      <w:r w:rsidR="001A1F32">
        <w:rPr>
          <w:rFonts w:ascii="Courier New" w:eastAsia="Times New Roman" w:hAnsi="Courier New" w:cs="Courier New"/>
          <w:sz w:val="20"/>
          <w:szCs w:val="20"/>
        </w:rPr>
        <w:t xml:space="preserve"> ц4397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Муниципальное бюджетное учреждение                                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«Централизованная библиотечная система                            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Кохма»                                          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9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 91.01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Деятельность библиотек и архивов           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Муниципальное бюджетное учреждение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П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П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1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1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Библиотечное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, библиографическое и          перечню или региональному перечню  │ </w:t>
      </w:r>
      <w:r w:rsidRPr="00155742">
        <w:rPr>
          <w:rFonts w:ascii="Courier New" w:eastAsia="Times New Roman" w:hAnsi="Courier New" w:cs="Courier New"/>
          <w:bCs/>
          <w:sz w:val="20"/>
          <w:szCs w:val="20"/>
          <w:shd w:val="clear" w:color="auto" w:fill="FFFFFF"/>
        </w:rPr>
        <w:t>910100О.99.0.ББ83АА00000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│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lastRenderedPageBreak/>
        <w:t>информационное обслуживание пользователей                                     │                    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библиотек                                                                     └───────────────────────────┘</w:t>
      </w:r>
    </w:p>
    <w:p w:rsidR="00CA2B50" w:rsidRPr="00155742" w:rsidRDefault="00CA2B50" w:rsidP="00CA2B50">
      <w:pPr>
        <w:widowControl w:val="0"/>
        <w:autoSpaceDE w:val="0"/>
        <w:autoSpaceDN w:val="0"/>
        <w:contextualSpacing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Категории потребителей муниципальной услуги: физические лица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1. Показатели, характеризующие объем и (или) качество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:rsidR="00CA2B50" w:rsidRPr="00155742" w:rsidRDefault="00CA2B50" w:rsidP="00CA2B50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4)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2025 год                  (1-й год планового периода)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2026 год                  (2-й год планового периода)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0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2" w:history="1">
              <w:r w:rsidRPr="00155742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27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</w:rPr>
              <w:t>С учетом всех форм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27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Динамика посещений пользователей (реальных и удаленных) по сравнению с предыдущим годом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</w:rPr>
              <w:t>116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</w:rPr>
              <w:t>100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</w:rPr>
              <w:t>100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Cs w:val="20"/>
              </w:rPr>
              <w:t>10</w:t>
            </w: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7C7F8D" wp14:editId="1435F60E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50" w:rsidRDefault="00CA2B50" w:rsidP="00CA2B5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685.65pt;margin-top:.4pt;width:32.2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X9LQIAACEEAAAOAAAAZHJzL2Uyb0RvYy54bWysU0tu2zAQ3RfoHQjua8mCP7FgOUiduiiQ&#10;foC0B6ApyiJKcliStpRepqfoqkDP4CN1SDmOke6KakFwNMPHN28el9e9VuQgnJdgKjoe5ZQIw6GW&#10;ZlfRL583r64o8YGZmikwoqIPwtPr1csXy86WooAWVC0cQRDjy85WtA3BllnmeSs08yOwwmCyAadZ&#10;wNDtstqxDtG1yoo8n2UduNo64MJ7/Hs7JOkq4TeN4OFj03gRiKoocgtpdWndxjVbLVm5c8y2kp9o&#10;sH9goZk0eOkZ6pYFRvZO/gWlJXfgoQkjDjqDppFcpB6wm3H+rJv7llmRekFxvD3L5P8fLP9w+OSI&#10;rCtaUGKYxhEdfxx/H38df5IiqtNZX2LRvcWy0L+GHqecOvX2DvhXTwysW2Z24sY56FrBamQ3jiez&#10;i6MDjo8g2+491HgN2wdIQH3jdJQOxSCIjlN6OE9G9IFw/DnJF9P5lBKOqWI2m+dpchkrHw9b58Nb&#10;AZrETUUdDj6Bs8OdD5EMKx9L4l0elKw3UqkUuN12rRw5MDTJJn2J/7MyZUhX0cW0mCZkA/F88o+W&#10;AU2spK7oVR6/wVZRjDemTiWBSTXskYkyJ3WiIIM0od/2pzFgfVRuC/UDyuVg8Cy+Mdy04L5T0qFf&#10;K+q/7ZkTlKh3BiVfjCeTaPAUTKbzAgN3mdleZpjhCFXRQMmwXYf0KJIc9gZHs5FJticmJ8row6Tm&#10;6c1Eo1/GqerpZa/+AAAA//8DAFBLAwQUAAYACAAAACEApolV6N0AAAAJAQAADwAAAGRycy9kb3du&#10;cmV2LnhtbEyPzU7DMBCE70i8g7VI3KjTpoUqjVNVVFw4IFGQ6NGNN3GE/2S7aXh7tie47WhGs9/U&#10;28kaNmJMg3cC5rMCGLrWq8H1Aj4/Xh7WwFKWTknjHQr4wQTb5vamlpXyF/eO4yH3jEpcqqQAnXOo&#10;OE+tRivTzAd05HU+WplJxp6rKC9Ubg1fFMUjt3Jw9EHLgM8a2+/D2Qr4snpQ+/h27JQZ96/dbhWm&#10;GIS4v5t2G2AZp/wXhis+oUNDTCd/dioxQ7p8mpeUFUALrv6yXNF1ErBcrIE3Nf+/oPkFAAD//wMA&#10;UEsBAi0AFAAGAAgAAAAhALaDOJL+AAAA4QEAABMAAAAAAAAAAAAAAAAAAAAAAFtDb250ZW50X1R5&#10;cGVzXS54bWxQSwECLQAUAAYACAAAACEAOP0h/9YAAACUAQAACwAAAAAAAAAAAAAAAAAvAQAAX3Jl&#10;bHMvLnJlbHNQSwECLQAUAAYACAAAACEAgQ6F/S0CAAAhBAAADgAAAAAAAAAAAAAAAAAuAgAAZHJz&#10;L2Uyb0RvYy54bWxQSwECLQAUAAYACAAAACEApolV6N0AAAAJAQAADwAAAAAAAAAAAAAAAACHBAAA&#10;ZHJzL2Rvd25yZXYueG1sUEsFBgAAAAAEAAQA8wAAAJEFAAAAAA==&#10;" stroked="f">
                <v:textbox style="mso-fit-shape-to-text:t">
                  <w:txbxContent>
                    <w:p w:rsidR="00CA2B50" w:rsidRDefault="00CA2B50" w:rsidP="00CA2B5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lastRenderedPageBreak/>
        <w:t>1.2. Показатели, характеризующие объем муниципальной услуги</w:t>
      </w:r>
      <w:hyperlink w:anchor="P462" w:history="1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CA2B50" w:rsidRPr="00155742" w:rsidTr="00CA2B50">
        <w:tc>
          <w:tcPr>
            <w:tcW w:w="56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CA2B50" w:rsidRPr="00155742" w:rsidTr="00CA2B50">
        <w:tc>
          <w:tcPr>
            <w:tcW w:w="56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Theme="minorHAnsi" w:eastAsia="Times New Roman" w:hAnsiTheme="minorHAnsi"/>
              </w:rPr>
            </w:pPr>
            <w:r w:rsidRPr="00155742">
              <w:rPr>
                <w:rFonts w:asciiTheme="minorHAnsi" w:eastAsia="Times New Roman" w:hAnsiTheme="minorHAnsi"/>
                <w:sz w:val="22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Theme="minorHAnsi" w:eastAsia="Times New Roman" w:hAnsiTheme="minorHAnsi"/>
              </w:rPr>
            </w:pPr>
            <w:r w:rsidRPr="00155742">
              <w:rPr>
                <w:rFonts w:asciiTheme="minorHAnsi" w:eastAsia="Times New Roman" w:hAnsiTheme="minorHAnsi"/>
                <w:sz w:val="22"/>
                <w:szCs w:val="22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56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3" w:history="1">
              <w:r w:rsidRPr="00155742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CA2B50" w:rsidRPr="00155742" w:rsidTr="00CA2B50">
        <w:tc>
          <w:tcPr>
            <w:tcW w:w="56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12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13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14</w:t>
            </w:r>
          </w:p>
        </w:tc>
      </w:tr>
      <w:tr w:rsidR="00CA2B50" w:rsidRPr="00155742" w:rsidTr="00CA2B50">
        <w:tc>
          <w:tcPr>
            <w:tcW w:w="56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2"/>
              </w:rPr>
              <w:t>С учетом всех форм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единица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642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53000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53000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53000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155742">
        <w:rPr>
          <w:rFonts w:ascii="Calibri" w:eastAsia="Times New Roman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CA2B50" w:rsidRPr="00155742" w:rsidTr="00CA2B50">
        <w:tc>
          <w:tcPr>
            <w:tcW w:w="9601" w:type="dxa"/>
            <w:gridSpan w:val="5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Нормативный правовой акт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вид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дата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номер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Приказ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Муниципальное бюджетное учреждение «Централизованная библиотечная система городского округа Кохма»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01.11.2022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Об утверждении перечня платных услуг, оказываемых муниципальным бюджетным учреждением «Централизованная библиотечная система городского округа Кохма»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Приказ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Муниципальное бюджетное учреждение «Централизованная библиотечная система городского округа Кохма»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01.11.2022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Об утверждении Положения о порядке предоставления платных услуг муниципальным бюджетным учреждением «Централизованная библиотечная система городского округа Кохма»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Приказ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Управление информатизации и культуры администрации городского округа Кохма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02.06.2023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Об утверждении прейскуранта цен на платные услуги, оказываемые муниципальным бюджетным учреждением «Централизованная библиотечная система городского округа Кохма»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155742">
        <w:rPr>
          <w:rFonts w:ascii="Calibri" w:eastAsia="Times New Roman" w:hAnsi="Calibri" w:cs="Calibri"/>
          <w:sz w:val="20"/>
          <w:szCs w:val="20"/>
        </w:rPr>
        <w:t>3</w:t>
      </w:r>
      <w:r w:rsidRPr="00155742">
        <w:rPr>
          <w:rFonts w:ascii="Calibri" w:eastAsia="Times New Roman" w:hAnsi="Calibri" w:cs="Calibri"/>
          <w:sz w:val="22"/>
          <w:szCs w:val="20"/>
        </w:rPr>
        <w:t>. Порядок оказания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3.1.Нормативные правовые акты, регулирующие порядок оказания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Федеральный закон от 29.12.1994 № 78-ФЗ «О библиотечном деле»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ст. 13 Закона Ивановской области от 24.10.2005 N 143-ОЗ «О культуре»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Решение Совета городского округа Кохма от 07.12.2011 г. № 104 «Об утверждении положений об оказании (выполнении) муниципальных услуг (работ) городского округа Кохма».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155742">
        <w:rPr>
          <w:rFonts w:ascii="Calibri" w:eastAsia="Times New Roman" w:hAnsi="Calibri" w:cs="Calibri"/>
          <w:sz w:val="20"/>
          <w:szCs w:val="20"/>
        </w:rPr>
        <w:t>3.2.</w:t>
      </w:r>
      <w:r w:rsidRPr="00155742">
        <w:rPr>
          <w:rFonts w:ascii="Calibri" w:eastAsia="Times New Roman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169"/>
        <w:gridCol w:w="4368"/>
      </w:tblGrid>
      <w:tr w:rsidR="00CA2B50" w:rsidRPr="00155742" w:rsidTr="00CA2B50">
        <w:tc>
          <w:tcPr>
            <w:tcW w:w="326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Способ информирования</w:t>
            </w:r>
          </w:p>
        </w:tc>
        <w:tc>
          <w:tcPr>
            <w:tcW w:w="416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Состав размещаемой информации</w:t>
            </w:r>
          </w:p>
        </w:tc>
        <w:tc>
          <w:tcPr>
            <w:tcW w:w="43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Частота обновления информации</w:t>
            </w:r>
          </w:p>
        </w:tc>
      </w:tr>
      <w:tr w:rsidR="00CA2B50" w:rsidRPr="00155742" w:rsidTr="00CA2B50">
        <w:tc>
          <w:tcPr>
            <w:tcW w:w="326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1</w:t>
            </w:r>
          </w:p>
        </w:tc>
        <w:tc>
          <w:tcPr>
            <w:tcW w:w="416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2</w:t>
            </w:r>
          </w:p>
        </w:tc>
        <w:tc>
          <w:tcPr>
            <w:tcW w:w="43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3</w:t>
            </w:r>
          </w:p>
        </w:tc>
      </w:tr>
      <w:tr w:rsidR="00CA2B50" w:rsidRPr="00155742" w:rsidTr="00CA2B50">
        <w:tc>
          <w:tcPr>
            <w:tcW w:w="326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Путем размещения </w:t>
            </w:r>
            <w:proofErr w:type="gram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на</w:t>
            </w:r>
            <w:proofErr w:type="gram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:</w:t>
            </w:r>
          </w:p>
          <w:p w:rsidR="00CA2B50" w:rsidRPr="00155742" w:rsidRDefault="00CA2B50" w:rsidP="00CA2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- на официальном сайте для размещения информации о государственных (муниципальных) учреждениях 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bus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gov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 на официальном сайте городского округа Кохма в сети Интернет kohma37.ru;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 на информационных стендах, расположенных в помещениях Учреждения;</w:t>
            </w:r>
          </w:p>
          <w:p w:rsidR="00CA2B50" w:rsidRPr="00155742" w:rsidRDefault="00CA2B50" w:rsidP="00CA2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 на сайте АИС «Единое информационное пространство в сфере культуры» all.culture.ru;</w:t>
            </w:r>
          </w:p>
          <w:p w:rsidR="00CA2B50" w:rsidRPr="00155742" w:rsidRDefault="00CA2B50" w:rsidP="00CA2B5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 на официальном сайте учреждения в сети Интернет kokhma-biblio.ivn.muzkult.ru</w:t>
            </w:r>
          </w:p>
        </w:tc>
        <w:tc>
          <w:tcPr>
            <w:tcW w:w="416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</w:p>
        </w:tc>
        <w:tc>
          <w:tcPr>
            <w:tcW w:w="43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изменения информации</w:t>
            </w:r>
          </w:p>
        </w:tc>
      </w:tr>
      <w:tr w:rsidR="00CA2B50" w:rsidRPr="00155742" w:rsidTr="00CA2B50">
        <w:tc>
          <w:tcPr>
            <w:tcW w:w="326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Непосредственно в структурных подразделениях Учреждения</w:t>
            </w:r>
          </w:p>
        </w:tc>
        <w:tc>
          <w:tcPr>
            <w:tcW w:w="416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Местонахождение учреждения, график (режим) работы, объявления, расписание занятий клубных объединений</w:t>
            </w:r>
          </w:p>
        </w:tc>
        <w:tc>
          <w:tcPr>
            <w:tcW w:w="43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изменения информации, но не реже 1 раза в полугодие</w:t>
            </w:r>
          </w:p>
        </w:tc>
      </w:tr>
      <w:tr w:rsidR="00CA2B50" w:rsidRPr="00155742" w:rsidTr="00CA2B50">
        <w:tc>
          <w:tcPr>
            <w:tcW w:w="326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СМИ (в 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т.ч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. газета «Кохомский вестник»)</w:t>
            </w:r>
          </w:p>
        </w:tc>
        <w:tc>
          <w:tcPr>
            <w:tcW w:w="416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Информация о мероприятиях</w:t>
            </w:r>
          </w:p>
        </w:tc>
        <w:tc>
          <w:tcPr>
            <w:tcW w:w="43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По плану мероприятий</w:t>
            </w:r>
          </w:p>
        </w:tc>
      </w:tr>
      <w:tr w:rsidR="00CA2B50" w:rsidRPr="00155742" w:rsidTr="00CA2B50">
        <w:tc>
          <w:tcPr>
            <w:tcW w:w="3261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Консультации с использованием средств телефонной связи, электронного информирования</w:t>
            </w:r>
          </w:p>
        </w:tc>
        <w:tc>
          <w:tcPr>
            <w:tcW w:w="416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Запрашиваемая информация</w:t>
            </w:r>
          </w:p>
        </w:tc>
        <w:tc>
          <w:tcPr>
            <w:tcW w:w="43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обращения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lastRenderedPageBreak/>
        <w:t>1) Номер муниципального задания присваивается в соответствии с реестровым номером в реестре муниципальных заданий.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A2B50" w:rsidRPr="00155742" w:rsidRDefault="00CA2B50" w:rsidP="00CA2B50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ЧАСТЬ 2. Сведения о выполняемых работах 1)</w:t>
      </w:r>
    </w:p>
    <w:p w:rsidR="00CA2B50" w:rsidRPr="00155742" w:rsidRDefault="00CA2B50" w:rsidP="00CA2B50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отсутствует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155742">
        <w:rPr>
          <w:rFonts w:ascii="Calibri" w:eastAsia="Times New Roman" w:hAnsi="Calibri" w:cs="Calibri"/>
          <w:sz w:val="22"/>
          <w:szCs w:val="20"/>
        </w:rPr>
        <w:t xml:space="preserve">1. Порядок </w:t>
      </w:r>
      <w:proofErr w:type="gramStart"/>
      <w:r w:rsidRPr="00155742">
        <w:rPr>
          <w:rFonts w:ascii="Calibri" w:eastAsia="Times New Roman" w:hAnsi="Calibri" w:cs="Calibri"/>
          <w:sz w:val="22"/>
          <w:szCs w:val="20"/>
        </w:rPr>
        <w:t>контроля за</w:t>
      </w:r>
      <w:proofErr w:type="gramEnd"/>
      <w:r w:rsidRPr="00155742">
        <w:rPr>
          <w:rFonts w:ascii="Calibri" w:eastAsia="Times New Roman" w:hAnsi="Calibri" w:cs="Calibri"/>
          <w:sz w:val="22"/>
          <w:szCs w:val="20"/>
        </w:rPr>
        <w:t xml:space="preserve"> выполнением муниципального задания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Формы контроля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контроль за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 оказанием услуги</w:t>
            </w:r>
          </w:p>
        </w:tc>
      </w:tr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</w:tr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Мониторинг выполнения муниципального задания в виде отчета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</w:rPr>
            </w:pP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за 6 месяцев, за 9 месяцев, за год, предварительный за соответствующий финансовый год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</w:tc>
      </w:tr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Плановые документарные, выездные проверки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Согласно плану контрольной </w:t>
            </w:r>
            <w:proofErr w:type="gram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деятельности управления финансов 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администрации городского округа</w:t>
            </w:r>
            <w:proofErr w:type="gram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Кохма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Управление финансов администрации городского округа Кохма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2. Основания для досрочного прекращения исполнения муниципального задания: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ликвидация муниципального бюджетного учреждения;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реорганизация муниципального бюджетного учреждения;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изменение типа муниципального бюджетного учреждения;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исключение соответствующей муниципальной услуги из Перечня муниципальных услуг (работ);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в иных случаях в соответствии с действующим законодательством.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Отчетность формируется по форме и в сроки, установленные «Порядком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№1039.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3.1. Периодичность представления отчетов об исполнении муниципального задания: 6 месяцев, 9 месяцев, год, предварительный за соответствующий финансовый год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За 6 месяцев – до 25 июля текущего года;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За 9 месяцев – до 25 октября текущего года;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- За год – до 05 марта года, следующего за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отчетным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>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Предварительный отчет за соответствующий финансовый год – до 15 декабря текущего года.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3.3. Иные требования к отчетности об исполнении муниципального задания.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Отчетность для предоставления в управление информатизации и культуры администрации городского округа Кохма для общего свода формируется по форме и в сроки, установленные в приказе управления информатизации и культуры администрации городского округа Кохма от 08.12.2023 № 31 «Об утверждении сроков отчета об исполнении муниципального задания на 2024 год и плановый период 2025-2026 муниципальных учреждений городского округа Кохма, функции и полномочия учредителя в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отношении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которых осуществляет управление информатизации и культуры администрации городского округа Кохма».</w:t>
      </w:r>
    </w:p>
    <w:p w:rsidR="00CA2B50" w:rsidRPr="00155742" w:rsidRDefault="00CA2B50" w:rsidP="00E41927">
      <w:pPr>
        <w:widowControl w:val="0"/>
        <w:autoSpaceDE w:val="0"/>
        <w:autoSpaceDN w:val="0"/>
        <w:jc w:val="both"/>
      </w:pPr>
      <w:r w:rsidRPr="00155742">
        <w:rPr>
          <w:rFonts w:ascii="Courier New" w:eastAsia="Times New Roman" w:hAnsi="Courier New" w:cs="Courier New"/>
          <w:sz w:val="20"/>
          <w:szCs w:val="20"/>
        </w:rPr>
        <w:t>4. Иные показатели, связанные с выполнением муниципального задания – не предусмотрены.</w:t>
      </w:r>
      <w:bookmarkStart w:id="0" w:name="_GoBack"/>
      <w:bookmarkEnd w:id="0"/>
      <w:r w:rsidRPr="00155742">
        <w:rPr>
          <w:rFonts w:eastAsia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B50" w:rsidRPr="00155742" w:rsidRDefault="00CA2B50" w:rsidP="00CA2B50">
      <w:pPr>
        <w:rPr>
          <w:rFonts w:eastAsia="Times New Roman"/>
        </w:rPr>
      </w:pPr>
      <w:r w:rsidRPr="00155742">
        <w:rPr>
          <w:rFonts w:eastAsia="Times New Roman"/>
          <w:b/>
          <w:iCs/>
          <w:sz w:val="28"/>
          <w:szCs w:val="28"/>
        </w:rPr>
        <w:t xml:space="preserve">                                                                                                     </w:t>
      </w:r>
    </w:p>
    <w:p w:rsidR="00CA2B50" w:rsidRPr="00155742" w:rsidRDefault="00CA2B50" w:rsidP="00CA2B50">
      <w:pPr>
        <w:jc w:val="right"/>
        <w:rPr>
          <w:rFonts w:eastAsia="Times New Roman"/>
        </w:rPr>
      </w:pPr>
    </w:p>
    <w:p w:rsidR="00CA2B50" w:rsidRPr="00155742" w:rsidRDefault="00CA2B50" w:rsidP="00CA2B50">
      <w:pPr>
        <w:jc w:val="right"/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jc w:val="right"/>
        <w:rPr>
          <w:rFonts w:ascii="Courier New" w:eastAsia="Times New Roman" w:hAnsi="Courier New" w:cs="Courier New"/>
          <w:sz w:val="20"/>
          <w:szCs w:val="20"/>
        </w:rPr>
      </w:pPr>
    </w:p>
    <w:sectPr w:rsidR="00CA2B50" w:rsidRPr="00155742" w:rsidSect="00D02ABC">
      <w:footerReference w:type="default" r:id="rId14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16" w:rsidRDefault="005C2D16" w:rsidP="00C7560A">
      <w:r>
        <w:separator/>
      </w:r>
    </w:p>
  </w:endnote>
  <w:endnote w:type="continuationSeparator" w:id="0">
    <w:p w:rsidR="005C2D16" w:rsidRDefault="005C2D16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CA2B50" w:rsidRDefault="00CA2B50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41927">
          <w:rPr>
            <w:noProof/>
          </w:rPr>
          <w:t>7</w:t>
        </w:r>
        <w:r>
          <w:fldChar w:fldCharType="end"/>
        </w:r>
      </w:p>
    </w:sdtContent>
  </w:sdt>
  <w:p w:rsidR="00CA2B50" w:rsidRDefault="00CA2B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16" w:rsidRDefault="005C2D16" w:rsidP="00C7560A">
      <w:r>
        <w:separator/>
      </w:r>
    </w:p>
  </w:footnote>
  <w:footnote w:type="continuationSeparator" w:id="0">
    <w:p w:rsidR="005C2D16" w:rsidRDefault="005C2D16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2729"/>
    <w:multiLevelType w:val="hybridMultilevel"/>
    <w:tmpl w:val="89D8A272"/>
    <w:lvl w:ilvl="0" w:tplc="171CC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43EE9"/>
    <w:rsid w:val="00054E5A"/>
    <w:rsid w:val="00062D40"/>
    <w:rsid w:val="0006635B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E69D0"/>
    <w:rsid w:val="000F424A"/>
    <w:rsid w:val="001430AD"/>
    <w:rsid w:val="001469A1"/>
    <w:rsid w:val="001478B8"/>
    <w:rsid w:val="00155742"/>
    <w:rsid w:val="00167261"/>
    <w:rsid w:val="001704C0"/>
    <w:rsid w:val="00183B80"/>
    <w:rsid w:val="00197B16"/>
    <w:rsid w:val="001A1F32"/>
    <w:rsid w:val="001D169E"/>
    <w:rsid w:val="00207FB7"/>
    <w:rsid w:val="0024504E"/>
    <w:rsid w:val="00274E4F"/>
    <w:rsid w:val="00290A8A"/>
    <w:rsid w:val="002A00FC"/>
    <w:rsid w:val="002C5C4A"/>
    <w:rsid w:val="002C7A2A"/>
    <w:rsid w:val="003211B4"/>
    <w:rsid w:val="00325F70"/>
    <w:rsid w:val="00332EBC"/>
    <w:rsid w:val="00343C94"/>
    <w:rsid w:val="0035706D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4564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3415"/>
    <w:rsid w:val="00557B12"/>
    <w:rsid w:val="00577DB4"/>
    <w:rsid w:val="0058352C"/>
    <w:rsid w:val="0058552C"/>
    <w:rsid w:val="00593914"/>
    <w:rsid w:val="005A4133"/>
    <w:rsid w:val="005A69D8"/>
    <w:rsid w:val="005B3586"/>
    <w:rsid w:val="005C2D16"/>
    <w:rsid w:val="005D02EF"/>
    <w:rsid w:val="0061682D"/>
    <w:rsid w:val="00630483"/>
    <w:rsid w:val="00637B5F"/>
    <w:rsid w:val="00644365"/>
    <w:rsid w:val="00676E94"/>
    <w:rsid w:val="006924F3"/>
    <w:rsid w:val="006B1AFD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10814"/>
    <w:rsid w:val="008108B7"/>
    <w:rsid w:val="00813883"/>
    <w:rsid w:val="008204FE"/>
    <w:rsid w:val="00820B49"/>
    <w:rsid w:val="008417FB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54ACA"/>
    <w:rsid w:val="00B73B07"/>
    <w:rsid w:val="00B76381"/>
    <w:rsid w:val="00B97A7E"/>
    <w:rsid w:val="00BA2FCC"/>
    <w:rsid w:val="00BA514A"/>
    <w:rsid w:val="00BD2856"/>
    <w:rsid w:val="00BF6D42"/>
    <w:rsid w:val="00C22DEA"/>
    <w:rsid w:val="00C42F87"/>
    <w:rsid w:val="00C46CAF"/>
    <w:rsid w:val="00C7560A"/>
    <w:rsid w:val="00C90DB1"/>
    <w:rsid w:val="00C95295"/>
    <w:rsid w:val="00CA2B50"/>
    <w:rsid w:val="00CA420F"/>
    <w:rsid w:val="00CA78D5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56E"/>
    <w:rsid w:val="00DA46F3"/>
    <w:rsid w:val="00DB30AB"/>
    <w:rsid w:val="00DD12A7"/>
    <w:rsid w:val="00DF604B"/>
    <w:rsid w:val="00E048DC"/>
    <w:rsid w:val="00E06C66"/>
    <w:rsid w:val="00E13E0B"/>
    <w:rsid w:val="00E1545B"/>
    <w:rsid w:val="00E41927"/>
    <w:rsid w:val="00E41FF9"/>
    <w:rsid w:val="00E5434B"/>
    <w:rsid w:val="00E5652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41010"/>
    <w:rsid w:val="00F51A0E"/>
    <w:rsid w:val="00F67AA6"/>
    <w:rsid w:val="00F9321D"/>
    <w:rsid w:val="00FA1BAF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9E1F2E5FEF99B9B693BD60FB864ECA1E6BE104E401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7D6B-3EF1-4A6F-A13B-E40C3B52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74</cp:revision>
  <cp:lastPrinted>2023-01-11T09:59:00Z</cp:lastPrinted>
  <dcterms:created xsi:type="dcterms:W3CDTF">2019-01-09T12:19:00Z</dcterms:created>
  <dcterms:modified xsi:type="dcterms:W3CDTF">2024-01-19T08:08:00Z</dcterms:modified>
</cp:coreProperties>
</file>