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E831BF" wp14:editId="25C94567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66700"/>
                <wp:effectExtent l="0" t="0" r="9525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50" w:rsidRDefault="00CA2B50" w:rsidP="00CA2B5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755.75pt;margin-top:9.5pt;width:32.25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" stroked="f">
                <v:textbox style="mso-fit-shape-to-text:t">
                  <w:txbxContent>
                    <w:p w:rsidR="00CA2B50" w:rsidRDefault="00CA2B50" w:rsidP="00CA2B50"/>
                  </w:txbxContent>
                </v:textbox>
              </v:shape>
            </w:pict>
          </mc:Fallback>
        </mc:AlternateConten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Руководитель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(уполномоченное лицо)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Управление информатизации и культуры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администрации городского округа Кохма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начальник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___________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Т.В. Еремина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C179F6">
        <w:rPr>
          <w:rFonts w:ascii="Courier New" w:eastAsia="Times New Roman" w:hAnsi="Courier New" w:cs="Courier New"/>
          <w:sz w:val="20"/>
          <w:szCs w:val="20"/>
        </w:rPr>
        <w:t xml:space="preserve">                        "</w:t>
      </w:r>
      <w:r w:rsidR="00C179F6" w:rsidRPr="00C179F6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="00C179F6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C179F6" w:rsidRPr="00C179F6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C179F6" w:rsidRPr="00C179F6">
        <w:rPr>
          <w:rFonts w:ascii="Courier New" w:eastAsia="Times New Roman" w:hAnsi="Courier New" w:cs="Courier New"/>
          <w:sz w:val="20"/>
          <w:szCs w:val="20"/>
          <w:u w:val="single"/>
        </w:rPr>
        <w:t>24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№4)         │        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на 2024 год и плановый период 2025 и 2026 годов   └───────────────┘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155742">
        <w:rPr>
          <w:rFonts w:ascii="Courier New" w:eastAsia="Times New Roman" w:hAnsi="Courier New" w:cs="Courier New"/>
          <w:sz w:val="20"/>
          <w:szCs w:val="20"/>
          <w:u w:val="single"/>
        </w:rPr>
        <w:t>от «10» января 2024 г.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Дата│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spellStart"/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│ц</w:t>
      </w:r>
      <w:proofErr w:type="spell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4396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t xml:space="preserve">Муниципальное бюджетное учреждение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t>«Дворец культуры городского округа Кохма»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t>Культура, кинематография, архивное дело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90.04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15574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15574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┌───┐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t xml:space="preserve">Организация деятельности клубных формирований и      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│</w:t>
      </w:r>
      <w:r w:rsidRPr="00155742">
        <w:rPr>
          <w:rFonts w:ascii="Arial" w:hAnsi="Arial" w:cs="Arial"/>
          <w:bCs/>
          <w:sz w:val="20"/>
          <w:szCs w:val="20"/>
          <w:shd w:val="clear" w:color="auto" w:fill="FFFFFF"/>
        </w:rPr>
        <w:t>949916О.99.0.ББ78АА00003</w:t>
      </w:r>
      <w:r w:rsidRPr="00155742">
        <w:rPr>
          <w:rFonts w:ascii="Courier New" w:eastAsia="Times New Roman" w:hAnsi="Courier New" w:cs="Courier New"/>
          <w:sz w:val="20"/>
          <w:szCs w:val="20"/>
        </w:rPr>
        <w:t>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lastRenderedPageBreak/>
        <w:t>формирований самодеятельного народного творчества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CA2B50" w:rsidRPr="00155742" w:rsidRDefault="00CA2B50" w:rsidP="00CA2B50">
      <w:pPr>
        <w:widowControl w:val="0"/>
        <w:autoSpaceDE w:val="0"/>
        <w:autoSpaceDN w:val="0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 – физические лица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2025 год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2026 год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код по </w:t>
            </w:r>
            <w:hyperlink r:id="rId12" w:history="1">
              <w:r w:rsidRPr="00155742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С учетом всех форм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В стационарных условиях </w:t>
            </w:r>
          </w:p>
        </w:tc>
        <w:tc>
          <w:tcPr>
            <w:tcW w:w="1275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Доля участников хореографических секций (кружков)</w:t>
            </w:r>
          </w:p>
        </w:tc>
        <w:tc>
          <w:tcPr>
            <w:tcW w:w="156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48,7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51,1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8522A" wp14:editId="63F4F59D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50" w:rsidRDefault="00CA2B50" w:rsidP="00CA2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685.65pt;margin-top:.4pt;width:32.25pt;height:21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WzkpkTkCAAAo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CA2B50" w:rsidRDefault="00CA2B50" w:rsidP="00CA2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850"/>
      </w:tblGrid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Показатель, характеризующий условия (формы)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3260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муниципальной услуги 4) 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850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код по </w:t>
            </w:r>
            <w:hyperlink r:id="rId13" w:history="1">
              <w:r w:rsidRPr="00155742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CA2B50" w:rsidRPr="00155742" w:rsidTr="00CA2B50">
        <w:tc>
          <w:tcPr>
            <w:tcW w:w="56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14</w:t>
            </w:r>
          </w:p>
        </w:tc>
      </w:tr>
      <w:tr w:rsidR="00CA2B50" w:rsidRPr="00155742" w:rsidTr="00CA2B50">
        <w:tc>
          <w:tcPr>
            <w:tcW w:w="56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Число клубных формирований (кружков), деятельность которых организуется в рамках предоставления муниципальной услуги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 форме оказания услуг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A2B50" w:rsidRPr="00155742" w:rsidTr="00CA2B50">
        <w:tc>
          <w:tcPr>
            <w:tcW w:w="56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CA2B50" w:rsidRPr="00155742" w:rsidTr="00CA2B50">
        <w:tc>
          <w:tcPr>
            <w:tcW w:w="9601" w:type="dxa"/>
            <w:gridSpan w:val="5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Управление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информатизации и культуры администрации  городского округа Кохма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16.11.2022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№ 33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«Об утверждении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прейскуранта цен на платные услуги, оказываемые муниципальным бюджетным учреждением «Дворец культуры городского округа  Кохма»</w:t>
            </w:r>
          </w:p>
        </w:tc>
      </w:tr>
      <w:tr w:rsidR="00CA2B50" w:rsidRPr="00155742" w:rsidTr="00CA2B50">
        <w:tc>
          <w:tcPr>
            <w:tcW w:w="16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Положение</w:t>
            </w:r>
          </w:p>
        </w:tc>
        <w:tc>
          <w:tcPr>
            <w:tcW w:w="260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бюджетное учреждение «Дворец культуры городского округа Кохма»</w:t>
            </w:r>
          </w:p>
        </w:tc>
        <w:tc>
          <w:tcPr>
            <w:tcW w:w="147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01.11.2022</w:t>
            </w:r>
          </w:p>
        </w:tc>
        <w:tc>
          <w:tcPr>
            <w:tcW w:w="10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№ 30 «О»</w:t>
            </w:r>
          </w:p>
        </w:tc>
        <w:tc>
          <w:tcPr>
            <w:tcW w:w="277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«Об утверждении Положения о порядке предоставления платных услуг муниципальным бюджетным учреждением «Дворец культуры городского округа Кохма»</w:t>
            </w:r>
          </w:p>
        </w:tc>
      </w:tr>
    </w:tbl>
    <w:p w:rsidR="00CA2B50" w:rsidRPr="00155742" w:rsidRDefault="00CA2B50" w:rsidP="00CA2B50">
      <w:pPr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3.1. Нормативные правовые акты, регулирующие порядок оказания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Постановление администрации городского округа Кохма от 18.08.2015 №1039 «Об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402"/>
        <w:gridCol w:w="2549"/>
      </w:tblGrid>
      <w:tr w:rsidR="00CA2B50" w:rsidRPr="00155742" w:rsidTr="00CA2B50">
        <w:tc>
          <w:tcPr>
            <w:tcW w:w="39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340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5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CA2B50" w:rsidRPr="00155742" w:rsidTr="00CA2B50">
        <w:tc>
          <w:tcPr>
            <w:tcW w:w="39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254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396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1.Путем размещения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: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-едином (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www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gosuslugi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) и (или) региональном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портале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государственных и муниципальных услуг по адресу: 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lastRenderedPageBreak/>
              <w:t>htpp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://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pgu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ivanovoobl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</w:p>
          <w:p w:rsidR="00CA2B50" w:rsidRPr="00155742" w:rsidRDefault="00CA2B50" w:rsidP="00CA2B50">
            <w:pPr>
              <w:autoSpaceDE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-  на официальном сайте городского округа Кохма в сети Интернет (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www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kohma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37.</w:t>
            </w:r>
            <w:proofErr w:type="spellStart"/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(раздел «Культура»));</w:t>
            </w:r>
          </w:p>
          <w:p w:rsidR="00CA2B50" w:rsidRPr="00155742" w:rsidRDefault="00CA2B50" w:rsidP="00CA2B50">
            <w:pPr>
              <w:autoSpaceDE w:val="0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-  на информационном стенде, расположенном в здании Учреждения;                                                           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- АКС ЕИПСК (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www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  <w:hyperlink r:id="rId14" w:tgtFrame="_blank" w:history="1">
              <w:r w:rsidRPr="00155742">
                <w:rPr>
                  <w:rFonts w:ascii="Courier New" w:eastAsia="Times New Roman" w:hAnsi="Courier New" w:cs="Courier New"/>
                  <w:sz w:val="20"/>
                  <w:szCs w:val="20"/>
                </w:rPr>
                <w:t>all.culture.ru</w:t>
              </w:r>
            </w:hyperlink>
            <w:proofErr w:type="gramEnd"/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2.Информационные стенды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3. СМИ «Кохомский вестник»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4. Консультации с использованием средств телефонной связи, электронного информирования</w:t>
            </w:r>
          </w:p>
        </w:tc>
        <w:tc>
          <w:tcPr>
            <w:tcW w:w="340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Информация о порядке предоставления муниципальной услуги, о местонахождении Учреждения, графике работы и телефонах 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для справок</w:t>
            </w: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ab/>
            </w: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Местонахождение учреждения культуры, график (режим) работы, объявления, расписание занятий клубных объединений</w:t>
            </w:r>
          </w:p>
          <w:p w:rsidR="00CA2B50" w:rsidRPr="00155742" w:rsidRDefault="00CA2B50" w:rsidP="00CA2B50">
            <w:pPr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Информация о мероприятиях</w:t>
            </w:r>
          </w:p>
          <w:p w:rsidR="00CA2B50" w:rsidRPr="00155742" w:rsidRDefault="00CA2B50" w:rsidP="00CA2B5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Запрашиваемая информация</w:t>
            </w:r>
          </w:p>
        </w:tc>
        <w:tc>
          <w:tcPr>
            <w:tcW w:w="2549" w:type="dxa"/>
          </w:tcPr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По мере изменений информации</w:t>
            </w: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 мере поступления новой информации, но не реже чем раз в год</w:t>
            </w: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 плану мероприятий</w:t>
            </w: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 мере обращения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2) Формируется п</w:t>
      </w:r>
      <w:r w:rsidR="006B1AFD">
        <w:rPr>
          <w:rFonts w:ascii="Courier New" w:eastAsiaTheme="minorEastAsia" w:hAnsi="Courier New" w:cs="Courier New"/>
          <w:sz w:val="20"/>
          <w:szCs w:val="20"/>
        </w:rPr>
        <w:t xml:space="preserve">ри установлении муниципального </w:t>
      </w:r>
      <w:r w:rsidRPr="00155742">
        <w:rPr>
          <w:rFonts w:ascii="Courier New" w:eastAsiaTheme="minorEastAsia" w:hAnsi="Courier New" w:cs="Courier New"/>
          <w:sz w:val="20"/>
          <w:szCs w:val="20"/>
        </w:rPr>
        <w:t>зад</w:t>
      </w:r>
      <w:r w:rsidR="006B1AFD">
        <w:rPr>
          <w:rFonts w:ascii="Courier New" w:eastAsiaTheme="minorEastAsia" w:hAnsi="Courier New" w:cs="Courier New"/>
          <w:sz w:val="20"/>
          <w:szCs w:val="20"/>
        </w:rPr>
        <w:t xml:space="preserve">ания на оказание муниципальной </w:t>
      </w:r>
      <w:r w:rsidRPr="00155742">
        <w:rPr>
          <w:rFonts w:ascii="Courier New" w:eastAsiaTheme="minorEastAsia" w:hAnsi="Courier New" w:cs="Courier New"/>
          <w:sz w:val="20"/>
          <w:szCs w:val="20"/>
        </w:rPr>
        <w:t>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2B50" w:rsidRPr="00155742" w:rsidRDefault="00CA2B50" w:rsidP="00CA2B50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РАЗДЕЛ 2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Наименование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b/>
          <w:sz w:val="20"/>
          <w:szCs w:val="20"/>
        </w:rPr>
        <w:t>Организация и проведение мероприятий.</w:t>
      </w: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Код по общероссийскому перечню┌───────┐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Категории потребителей услуги – физические лица      или региональному перечню │900400О.99.0.ББ84АА00001│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└───────┘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lastRenderedPageBreak/>
        <w:t>1. Показатели, характеризующие объем и (или) качество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услуги 2)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59"/>
        <w:gridCol w:w="1559"/>
        <w:gridCol w:w="993"/>
        <w:gridCol w:w="1417"/>
        <w:gridCol w:w="1418"/>
        <w:gridCol w:w="1417"/>
        <w:gridCol w:w="1276"/>
        <w:gridCol w:w="1558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4111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качества услуги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425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Значение показателя качества услуги</w:t>
            </w:r>
          </w:p>
        </w:tc>
        <w:tc>
          <w:tcPr>
            <w:tcW w:w="283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услуги 3)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2025 год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2026 год 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код по </w:t>
            </w:r>
            <w:hyperlink r:id="rId15" w:history="1">
              <w:r w:rsidRPr="00155742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11</w:t>
            </w: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155742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Культурно-массовая (иная деятельность,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155742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На территории Российской Федерации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Динамика количества мероприятий </w:t>
            </w: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155742">
              <w:rPr>
                <w:rFonts w:ascii="Calibri" w:eastAsiaTheme="minorHAnsi" w:hAnsi="Calibri" w:cs="Calibri"/>
                <w:sz w:val="20"/>
                <w:szCs w:val="20"/>
              </w:rPr>
              <w:t>101,5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155742">
              <w:rPr>
                <w:rFonts w:ascii="Calibri" w:eastAsiaTheme="minorHAnsi" w:hAnsi="Calibri" w:cs="Calibri"/>
                <w:sz w:val="20"/>
                <w:szCs w:val="20"/>
              </w:rPr>
              <w:t>102,2</w:t>
            </w:r>
          </w:p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155742">
              <w:rPr>
                <w:rFonts w:ascii="Calibri" w:eastAsiaTheme="minorHAnsi" w:hAnsi="Calibri" w:cs="Calibri"/>
                <w:sz w:val="20"/>
                <w:szCs w:val="20"/>
              </w:rPr>
              <w:t>102,2</w:t>
            </w:r>
          </w:p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CA2B50" w:rsidRPr="00155742" w:rsidRDefault="00CA2B50" w:rsidP="00CA2B50">
            <w:pPr>
              <w:autoSpaceDE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Динамика количества участников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155742">
              <w:rPr>
                <w:rFonts w:asciiTheme="minorHAnsi" w:eastAsiaTheme="minorHAnsi" w:hAnsiTheme="minorHAnsi" w:cs="Courier New"/>
                <w:sz w:val="20"/>
                <w:szCs w:val="20"/>
              </w:rPr>
              <w:t>116,6</w:t>
            </w:r>
          </w:p>
        </w:tc>
        <w:tc>
          <w:tcPr>
            <w:tcW w:w="1418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155742">
              <w:rPr>
                <w:rFonts w:asciiTheme="minorHAnsi" w:eastAsiaTheme="minorHAnsi" w:hAnsiTheme="minorHAnsi" w:cs="Courier New"/>
                <w:sz w:val="20"/>
                <w:szCs w:val="20"/>
              </w:rPr>
              <w:t>128,6</w:t>
            </w:r>
          </w:p>
        </w:tc>
        <w:tc>
          <w:tcPr>
            <w:tcW w:w="1417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155742">
              <w:rPr>
                <w:rFonts w:asciiTheme="minorHAnsi" w:eastAsiaTheme="minorHAnsi" w:hAnsiTheme="minorHAnsi" w:cs="Courier New"/>
                <w:sz w:val="20"/>
                <w:szCs w:val="20"/>
              </w:rPr>
              <w:t>128,6</w:t>
            </w:r>
          </w:p>
        </w:tc>
        <w:tc>
          <w:tcPr>
            <w:tcW w:w="1276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CA2B50" w:rsidRPr="00155742" w:rsidRDefault="00CA2B50" w:rsidP="00CA2B50">
      <w:pPr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услуги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3119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Показатель объема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Среднегодовой размер платы (цена, тариф), руб./ед. объема услуги</w:t>
            </w:r>
          </w:p>
        </w:tc>
        <w:tc>
          <w:tcPr>
            <w:tcW w:w="1984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Допустимые (возможные) отклонения от установленных показателей объема  услуги 3)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2025год (1-й год планового периода)</w:t>
            </w: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CA2B50" w:rsidRPr="00155742" w:rsidRDefault="00CA2B50" w:rsidP="00CA2B50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код по </w:t>
            </w:r>
            <w:hyperlink r:id="rId16" w:history="1">
              <w:r w:rsidRPr="00155742">
                <w:rPr>
                  <w:rFonts w:ascii="Courier New" w:eastAsia="Times New Roman" w:hAnsi="Courier New" w:cs="Courier New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  <w:lang w:val="en-US"/>
              </w:rPr>
              <w:t>14</w:t>
            </w:r>
          </w:p>
        </w:tc>
      </w:tr>
      <w:tr w:rsidR="00CA2B50" w:rsidRPr="00155742" w:rsidTr="00CA2B50">
        <w:tc>
          <w:tcPr>
            <w:tcW w:w="709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Культурно – массовые мероприятия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По форме оказания услуги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A2B50" w:rsidRPr="00155742" w:rsidTr="00CA2B50">
        <w:tc>
          <w:tcPr>
            <w:tcW w:w="709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55742"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CA2B50" w:rsidRPr="00155742" w:rsidTr="00CA2B50">
        <w:tc>
          <w:tcPr>
            <w:tcW w:w="709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spacing w:after="20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Количество участников проведенных мероприятий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5742">
              <w:rPr>
                <w:rFonts w:ascii="Calibri" w:hAnsi="Calibri" w:cs="Calibri"/>
                <w:sz w:val="20"/>
                <w:szCs w:val="20"/>
              </w:rPr>
              <w:t>68040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5742">
              <w:rPr>
                <w:rFonts w:ascii="Calibri" w:hAnsi="Calibri" w:cs="Calibri"/>
                <w:sz w:val="20"/>
                <w:szCs w:val="20"/>
              </w:rPr>
              <w:t>87480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spacing w:before="100" w:after="10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97200</w:t>
            </w: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2)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155742">
        <w:rPr>
          <w:rFonts w:ascii="Courier New" w:eastAsiaTheme="minorEastAsia" w:hAnsi="Courier New" w:cs="Courier New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A2B50" w:rsidRPr="00155742" w:rsidRDefault="00CA2B50" w:rsidP="00CA2B50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ЧАСТЬ 2 - ОТСУТСТВУЕТ</w:t>
      </w:r>
    </w:p>
    <w:p w:rsidR="00CA2B50" w:rsidRPr="00155742" w:rsidRDefault="00CA2B50" w:rsidP="00CA2B50">
      <w:pPr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1. Порядок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выполнением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контроль за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оказанием услуги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3</w:t>
            </w:r>
          </w:p>
        </w:tc>
      </w:tr>
      <w:tr w:rsidR="00CA2B50" w:rsidRPr="00155742" w:rsidTr="00CA2B50"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Предоставление отчета по выполнению муниципального задания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текущего года;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за 6 месяцев;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за 9 месяцев;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за год, предварительный за соответствующий финансовый год.</w:t>
            </w: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CA2B50" w:rsidRPr="00155742" w:rsidTr="00CA2B50">
        <w:trPr>
          <w:trHeight w:val="667"/>
        </w:trPr>
        <w:tc>
          <w:tcPr>
            <w:tcW w:w="1984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Согласно плану контрольной </w:t>
            </w:r>
            <w:proofErr w:type="gramStart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деятельности управления финансов администрации городского округа</w:t>
            </w:r>
            <w:proofErr w:type="gramEnd"/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Кохма</w:t>
            </w:r>
          </w:p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CA2B50" w:rsidRPr="00155742" w:rsidRDefault="00CA2B50" w:rsidP="00CA2B50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55742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финансов администрации городского округа Кохма</w:t>
            </w:r>
          </w:p>
        </w:tc>
      </w:tr>
    </w:tbl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2. Основания для досрочного прекращения исполнения муниципального задания: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учреждения-Ст. 18 Федерального закона 7-ФЗ от 12.01.1996;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учреждения-Ст. 16 Федерального закона 7-ФЗ от 12.01.1996;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работы из Перечня муниципальных работ;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3.1. Периодичность представления отчетов об исполнении муниципального задания: 6 месяцев, 9 месяцев, год, предварительный за соответствующий финансовый год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За 6 месяцев – до 25 июля текущего года;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За 9 месяцев – до 25 октября текущего года;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- За год – до 05 марта года, следующего за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>;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 предоставляются в соответствии с утвержденной формой.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3.3. Иные требования к отчетности об исполнении муниципального задания.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 xml:space="preserve">     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в сроки, установленные в приказе управления и культуры администрации городского округа Кохма от 08.12.2023 № 31 «Об утверждении сроков отчета об исполнении муниципального задания на 2024 год и плановый период 2025 и 2026 годов муниципальным учреждениям городского округа Кохма, функции и полномочия учредителя в отношении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15574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155742">
        <w:rPr>
          <w:rFonts w:ascii="Courier New" w:eastAsia="Times New Roman" w:hAnsi="Courier New" w:cs="Courier New"/>
          <w:sz w:val="20"/>
          <w:szCs w:val="20"/>
        </w:rPr>
        <w:t xml:space="preserve"> осуществляет управление информатизации и культуры администрации городского округа Кохма». </w:t>
      </w:r>
    </w:p>
    <w:p w:rsidR="00CA2B50" w:rsidRPr="00155742" w:rsidRDefault="00CA2B50" w:rsidP="00CA2B50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B50" w:rsidRPr="00155742" w:rsidRDefault="00CA2B50" w:rsidP="00CA2B50">
      <w:pPr>
        <w:tabs>
          <w:tab w:val="left" w:pos="567"/>
        </w:tabs>
        <w:rPr>
          <w:rFonts w:ascii="Courier New" w:eastAsia="Times New Roman" w:hAnsi="Courier New" w:cs="Courier New"/>
          <w:sz w:val="20"/>
          <w:szCs w:val="20"/>
        </w:rPr>
      </w:pPr>
      <w:r w:rsidRPr="00155742">
        <w:rPr>
          <w:rFonts w:ascii="Courier New" w:eastAsia="Times New Roman" w:hAnsi="Courier New" w:cs="Courier New"/>
          <w:sz w:val="20"/>
          <w:szCs w:val="20"/>
        </w:rPr>
        <w:t>4.Иные показатели, связанные с выполнением муниципального задания – не предусмотрено.</w:t>
      </w:r>
    </w:p>
    <w:p w:rsidR="00CA2B50" w:rsidRPr="00155742" w:rsidRDefault="00CA2B50" w:rsidP="00CA2B50">
      <w:pPr>
        <w:jc w:val="right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sectPr w:rsidR="00CA2B50" w:rsidRPr="00155742" w:rsidSect="00D02ABC">
      <w:footerReference w:type="default" r:id="rId17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D2" w:rsidRDefault="00083FD2" w:rsidP="00C7560A">
      <w:r>
        <w:separator/>
      </w:r>
    </w:p>
  </w:endnote>
  <w:endnote w:type="continuationSeparator" w:id="0">
    <w:p w:rsidR="00083FD2" w:rsidRDefault="00083FD2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A2B50" w:rsidRDefault="00CA2B50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179F6">
          <w:rPr>
            <w:noProof/>
          </w:rPr>
          <w:t>8</w:t>
        </w:r>
        <w:r>
          <w:fldChar w:fldCharType="end"/>
        </w:r>
      </w:p>
    </w:sdtContent>
  </w:sdt>
  <w:p w:rsidR="00CA2B50" w:rsidRDefault="00CA2B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D2" w:rsidRDefault="00083FD2" w:rsidP="00C7560A">
      <w:r>
        <w:separator/>
      </w:r>
    </w:p>
  </w:footnote>
  <w:footnote w:type="continuationSeparator" w:id="0">
    <w:p w:rsidR="00083FD2" w:rsidRDefault="00083FD2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83FD2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E69D0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A1F32"/>
    <w:rsid w:val="001D169E"/>
    <w:rsid w:val="00207FB7"/>
    <w:rsid w:val="0024504E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179F6"/>
    <w:rsid w:val="00C22DEA"/>
    <w:rsid w:val="00C42F87"/>
    <w:rsid w:val="00C46CAF"/>
    <w:rsid w:val="00C7560A"/>
    <w:rsid w:val="00C90DB1"/>
    <w:rsid w:val="00C95295"/>
    <w:rsid w:val="00CA2B50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hyperlink" Target="http://yandex.ru/clck/jsredir?from=yandex.ru%3Bsearch%2F%3Bweb%3B%3B&amp;text=%D0%B5%D0%B8%D0%BF%D1%81%D0%BA&amp;url=http%3A%2F%2Fall.culture.ru%2F&amp;uuid=&amp;state=PEtFfuTeVD4jaxywoSUvtNlVVIL6S3yQ0eL%2BKRksnRFetzHgl8sU5u5XKwtZDO6p&amp;data=&amp;b64e=3&amp;sign=fd7b998fd33854add7bf37b3c0370cbf&amp;keyno=0&amp;cst=AiuY0DBWFJ4BWM_uhLTTxPfsvsTkj9GRjtPTFKDXqkPiDOGxkJDiY5OSJ-u7TNJ290oihO0gtkWEPy11K2_o-PgmrSnFOCUUd4ALMGE3ldyatBDgdy1oQekylEJlYwq3EJre9nC1rc8gz05vgsKWzLrhqHAQ5ky2-FYccp9i8N2Gd-ZwdcDs5z50MHW7OTnhAwWWZJ4AWxg0ceEKNN8ruodEtX2zyjBitZG_aHTGj44YquTxF3bH8eGo9BQ7Cdrl89kQDSLUVNZumh48jIguxcigfiZ7DTHsVqgpeU5mfnHjNbVoBV8zazFb_vjZaXOrs-w8RYHPF5_t9vDOXSR6GrA4YUNjbMDIUWTVsOvUFz1bCoa8TWZqR4S4J77sJvdL6jozKIarNDt6_wWbEOIpr5qud7jnN9CBkpz-oylMryo&amp;ref=orjY4mGPRjk5boDnW0uvlrrd71vZw9kpRsQ-2Ebab-RnDNy2KIfrSOgbmPjjG6QM2WefS1xOS0rhSdiYDxb6LS0Hv-ztdoDg7zDRmtKt2JSh3JA_6mZIyOQZ-5a4B5NZF6bWxH_0RVnhkc4Bu65XbtlA-LhMNG0HU---bWa4jyrb8EBb6DEIuq6MbTf4ZwilazESGlTreydkaldcmN-djPCZ3fjJ3wg3DIPhEv1SvmG2W96Iy30M1yD5vs11Apcq&amp;l10n=ru&amp;cts=1448946822332&amp;mc=4.190399117173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E0DE3-8923-4F7F-AA82-A0F0DD92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73</cp:revision>
  <cp:lastPrinted>2023-01-11T09:59:00Z</cp:lastPrinted>
  <dcterms:created xsi:type="dcterms:W3CDTF">2019-01-09T12:19:00Z</dcterms:created>
  <dcterms:modified xsi:type="dcterms:W3CDTF">2024-01-19T08:11:00Z</dcterms:modified>
</cp:coreProperties>
</file>