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администрации городского округа Кохма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_____________________/ Еремина Т.В.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"</w:t>
      </w:r>
      <w:r w:rsidR="00357E72" w:rsidRPr="00357E72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357E72" w:rsidRPr="00357E72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357E72" w:rsidRPr="00357E72">
        <w:rPr>
          <w:rFonts w:ascii="Courier New" w:eastAsia="Times New Roman" w:hAnsi="Courier New" w:cs="Courier New"/>
          <w:sz w:val="20"/>
          <w:szCs w:val="20"/>
          <w:u w:val="single"/>
        </w:rPr>
        <w:t>24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на </w:t>
      </w:r>
      <w:r w:rsidRPr="00155742">
        <w:rPr>
          <w:rFonts w:ascii="Courier New" w:eastAsia="Times New Roman" w:hAnsi="Courier New" w:cs="Courier New"/>
          <w:b/>
          <w:sz w:val="20"/>
          <w:szCs w:val="20"/>
        </w:rPr>
        <w:t>2024 год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и плановый период </w:t>
      </w:r>
      <w:r w:rsidRPr="00155742">
        <w:rPr>
          <w:rFonts w:ascii="Courier New" w:eastAsia="Times New Roman" w:hAnsi="Courier New" w:cs="Courier New"/>
          <w:b/>
          <w:sz w:val="20"/>
          <w:szCs w:val="20"/>
        </w:rPr>
        <w:t xml:space="preserve">2025 и 2026 годов   </w:t>
      </w:r>
      <w:r w:rsidRPr="00155742">
        <w:rPr>
          <w:rFonts w:ascii="Courier New" w:eastAsia="Times New Roman" w:hAnsi="Courier New" w:cs="Courier New"/>
          <w:sz w:val="20"/>
          <w:szCs w:val="20"/>
        </w:rPr>
        <w:t>└───────────────┘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от «10» января 2024 г</w:t>
      </w:r>
      <w:r w:rsidRPr="00155742">
        <w:rPr>
          <w:rFonts w:ascii="Courier New" w:eastAsia="Times New Roman" w:hAnsi="Courier New" w:cs="Courier New"/>
          <w:sz w:val="20"/>
          <w:szCs w:val="20"/>
        </w:rPr>
        <w:t>.                          Дата│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Муниципальное бюджетное учреждение </w:t>
      </w:r>
      <w:proofErr w:type="gramStart"/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дополнительного</w:t>
      </w:r>
      <w:proofErr w:type="gramEnd"/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>образования «Детская школа искусств городского округа Кохма»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r w:rsidRPr="00155742">
        <w:rPr>
          <w:rFonts w:eastAsia="Times New Roman"/>
          <w:sz w:val="20"/>
          <w:szCs w:val="20"/>
        </w:rPr>
        <w:t>00100075</w:t>
      </w:r>
      <w:r w:rsidRPr="00155742">
        <w:rPr>
          <w:rFonts w:ascii="Courier New" w:eastAsia="Times New Roman" w:hAnsi="Courier New" w:cs="Courier New"/>
          <w:sz w:val="20"/>
          <w:szCs w:val="20"/>
        </w:rPr>
        <w:t>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│85.41.2│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Дополнительное образование детей и взрослых</w:t>
      </w:r>
      <w:r w:rsidRPr="00155742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>Муниципальное бюджетное учреждение</w:t>
      </w:r>
      <w:proofErr w:type="gramStart"/>
      <w:r w:rsidRPr="00155742">
        <w:rPr>
          <w:rFonts w:ascii="Courier New" w:eastAsia="Times New Roman" w:hAnsi="Courier New" w:cs="Courier New"/>
          <w:b/>
          <w:sz w:val="20"/>
          <w:szCs w:val="20"/>
        </w:rPr>
        <w:t xml:space="preserve">             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</w:t>
      </w:r>
      <w:r w:rsidRPr="00155742">
        <w:rPr>
          <w:rFonts w:ascii="Courier New" w:eastAsia="Times New Roman" w:hAnsi="Courier New" w:cs="Courier New"/>
          <w:b/>
          <w:sz w:val="20"/>
          <w:szCs w:val="20"/>
        </w:rPr>
        <w:t>1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┌───┐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художественной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направленности                           │804200О.99.О.ББ52АЕ76000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CA2B50" w:rsidRPr="00155742" w:rsidRDefault="00CA2B50" w:rsidP="00CA2B50">
      <w:pPr>
        <w:widowControl w:val="0"/>
        <w:autoSpaceDE w:val="0"/>
        <w:autoSpaceDN w:val="0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 Физические лица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lastRenderedPageBreak/>
        <w:t>1. Показатели, характеризующие объем и (или) качество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2059"/>
        <w:gridCol w:w="992"/>
        <w:gridCol w:w="918"/>
        <w:gridCol w:w="1417"/>
        <w:gridCol w:w="1418"/>
        <w:gridCol w:w="1417"/>
        <w:gridCol w:w="1276"/>
        <w:gridCol w:w="1558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№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0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2025 год 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2026 год     (2-й год планового периода)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9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код по </w:t>
            </w:r>
            <w:hyperlink r:id="rId12" w:history="1">
              <w:r w:rsidRPr="00155742">
                <w:rPr>
                  <w:rFonts w:ascii="Calibri" w:eastAsia="Times New Roman" w:hAnsi="Calibr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A2B50" w:rsidRPr="00155742" w:rsidTr="00CA2B50">
        <w:trPr>
          <w:trHeight w:val="446"/>
        </w:trPr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20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</w:tr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Дополнительные общеразвивающие программы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художествен-ной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560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Справочник форм (условий) оказания услуги – очная форма</w:t>
            </w:r>
          </w:p>
        </w:tc>
        <w:tc>
          <w:tcPr>
            <w:tcW w:w="20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Доля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обучающихся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, осваивающих дополнительные общеразвивающие программы художественной направленности 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A2B50" w:rsidRPr="00155742" w:rsidTr="00CA2B50">
        <w:trPr>
          <w:trHeight w:val="1455"/>
        </w:trPr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Доля обучающихся, ставших лауреатами и дипломантами конкурсных испытаний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39,5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 xml:space="preserve">40  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Доля родителей </w:t>
            </w: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96,5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351"/>
        <w:gridCol w:w="917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09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51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3" w:history="1">
              <w:r w:rsidRPr="0015574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A2B50" w:rsidRPr="00155742" w:rsidTr="00CA2B50">
        <w:tc>
          <w:tcPr>
            <w:tcW w:w="56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35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14</w:t>
            </w:r>
          </w:p>
        </w:tc>
      </w:tr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Дополнительные общеразвивающие программы </w:t>
            </w: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художественной направленности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Справочник форм (условий) оказания услуги –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очная форма</w:t>
            </w:r>
          </w:p>
        </w:tc>
        <w:tc>
          <w:tcPr>
            <w:tcW w:w="135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539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5 133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5 133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5 133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Число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обучающихс</w:t>
            </w: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я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 по дополнительным общеразвивающим программам художественной направленности</w:t>
            </w:r>
          </w:p>
        </w:tc>
        <w:tc>
          <w:tcPr>
            <w:tcW w:w="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Чело-век</w:t>
            </w:r>
            <w:proofErr w:type="gramEnd"/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55742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55742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55742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CA2B50" w:rsidRPr="00155742" w:rsidTr="00CA2B50">
        <w:tc>
          <w:tcPr>
            <w:tcW w:w="9601" w:type="dxa"/>
            <w:gridSpan w:val="5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Нормативный правовой акт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наименование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Услуги предоставляются бесплатно</w:t>
            </w:r>
          </w:p>
        </w:tc>
      </w:tr>
    </w:tbl>
    <w:p w:rsidR="00CA2B50" w:rsidRPr="00155742" w:rsidRDefault="00CA2B50" w:rsidP="00CA2B50">
      <w:pPr>
        <w:rPr>
          <w:rFonts w:eastAsia="Times New Roman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155742">
        <w:rPr>
          <w:rFonts w:asciiTheme="minorHAnsi" w:eastAsia="Times New Roman" w:hAnsiTheme="minorHAnsi" w:cs="Calibri"/>
          <w:sz w:val="22"/>
          <w:szCs w:val="22"/>
        </w:rPr>
        <w:t>3.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:rsidR="00CA2B50" w:rsidRPr="00155742" w:rsidRDefault="00CA2B50" w:rsidP="00CA2B50">
      <w:pPr>
        <w:widowControl w:val="0"/>
        <w:tabs>
          <w:tab w:val="left" w:pos="142"/>
        </w:tabs>
        <w:autoSpaceDE w:val="0"/>
        <w:autoSpaceDN w:val="0"/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155742">
        <w:rPr>
          <w:rFonts w:asciiTheme="minorHAnsi" w:eastAsia="Times New Roman" w:hAnsiTheme="minorHAnsi" w:cs="Courier New"/>
          <w:sz w:val="22"/>
          <w:szCs w:val="22"/>
        </w:rPr>
        <w:t>3.1. Нормативные правовые акты, регулирующие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155742">
        <w:rPr>
          <w:rFonts w:asciiTheme="minorHAnsi" w:eastAsia="Times New Roman" w:hAnsiTheme="minorHAnsi" w:cs="Courier New"/>
          <w:sz w:val="22"/>
          <w:szCs w:val="22"/>
        </w:rPr>
        <w:t>Решение Совета городского округа Кохма от 07.12.2011г. №104 «Об утверждении положения об оказании (выполнении) муниципальных услуг (работ) городского округа Кохма»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Theme="minorHAnsi" w:eastAsia="Times New Roman" w:hAnsiTheme="minorHAnsi" w:cs="Calibri"/>
          <w:sz w:val="22"/>
          <w:szCs w:val="22"/>
        </w:rPr>
        <w:t>3.2. Порядок информирования потенциальных</w:t>
      </w:r>
      <w:r w:rsidRPr="00155742">
        <w:rPr>
          <w:rFonts w:ascii="Calibri" w:eastAsia="Times New Roman" w:hAnsi="Calibri" w:cs="Calibri"/>
          <w:sz w:val="22"/>
          <w:szCs w:val="22"/>
        </w:rPr>
        <w:t xml:space="preserve"> потребителей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t>Способ информирования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t>Частота обновления информации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1. Путем размещения: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на едином (</w:t>
            </w:r>
            <w:hyperlink r:id="rId14" w:history="1"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gosuslugi</w:t>
              </w:r>
              <w:proofErr w:type="spellEnd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и (или) региональном портале государственных и муниципальных услуг по адресу: 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htpp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://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pgu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ivanovoobl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- на официальном сайте городского округа Кохма в сети Интернет (</w:t>
            </w:r>
            <w:hyperlink w:history="1"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kohma</w:t>
              </w:r>
              <w:proofErr w:type="spellEnd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37.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(раздел «Культура»);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информационном стенде, расположенном в здании учреждения;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в АИС ЕИПСК (</w:t>
            </w:r>
            <w:hyperlink r:id="rId15" w:history="1"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all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/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culture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);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официальном сайте учреждения в ЕИС «Музыка и культура».              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Непосредственно в учреждении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Местонахождения учреждения культуры, график (режим) работы, объявления, расписание занятий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информации, но не реже 1 раза в полугодие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Школьная газета «Слово об искусстве»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творческой деятельности учреждения с фотографиями, о культурных событиях и памятных датах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Ежемесячно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СМИ (в том числе</w:t>
            </w:r>
            <w:proofErr w:type="gram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газета «Кохомский вестник»)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плану мероприятий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Консультации с использованием средств телефонной связи, электронного информирования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обращения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2) Формируется п</w:t>
      </w:r>
      <w:r w:rsidR="00155742">
        <w:rPr>
          <w:rFonts w:asciiTheme="minorHAnsi" w:eastAsiaTheme="minorEastAsia" w:hAnsiTheme="minorHAnsi" w:cstheme="minorHAnsi"/>
          <w:sz w:val="22"/>
          <w:szCs w:val="22"/>
        </w:rPr>
        <w:t xml:space="preserve">ри установлении муниципального </w:t>
      </w:r>
      <w:r w:rsidRPr="00155742">
        <w:rPr>
          <w:rFonts w:asciiTheme="minorHAnsi" w:eastAsiaTheme="minorEastAsia" w:hAnsiTheme="minorHAnsi" w:cstheme="minorHAnsi"/>
          <w:sz w:val="22"/>
          <w:szCs w:val="22"/>
        </w:rPr>
        <w:t>зад</w:t>
      </w:r>
      <w:r w:rsidR="00155742">
        <w:rPr>
          <w:rFonts w:asciiTheme="minorHAnsi" w:eastAsiaTheme="minorEastAsia" w:hAnsiTheme="minorHAnsi" w:cstheme="minorHAnsi"/>
          <w:sz w:val="22"/>
          <w:szCs w:val="22"/>
        </w:rPr>
        <w:t xml:space="preserve">ания на оказание муниципальной </w:t>
      </w:r>
      <w:r w:rsidRPr="00155742">
        <w:rPr>
          <w:rFonts w:asciiTheme="minorHAnsi" w:eastAsiaTheme="minorEastAsia" w:hAnsiTheme="minorHAnsi" w:cstheme="minorHAnsi"/>
          <w:sz w:val="22"/>
          <w:szCs w:val="22"/>
        </w:rPr>
        <w:t>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2B50" w:rsidRPr="00155742" w:rsidRDefault="00CA2B50" w:rsidP="00CA2B50">
      <w:pPr>
        <w:rPr>
          <w:rFonts w:eastAsia="Times New Roman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РАЗДЕЛ 2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                     Код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Реализация </w:t>
      </w:r>
      <w:proofErr w:type="gramStart"/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дополнительных</w:t>
      </w:r>
      <w:proofErr w:type="gramEnd"/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предпрофессиональных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перечню или региональному перечню     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8021120.99.0.ББ55АБ04000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  <w:u w:val="single"/>
        </w:rPr>
        <w:t>программ в области искусств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 - физические лица, имеющие необходимые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для освоения соответствующей образовательной программы творческие способности и физические данные</w:t>
      </w:r>
    </w:p>
    <w:p w:rsidR="00CA2B50" w:rsidRPr="00155742" w:rsidRDefault="00CA2B50" w:rsidP="00CA2B50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Показатели, характеризующие объем и (или) качество работы качество услуги 2)</w:t>
      </w:r>
    </w:p>
    <w:p w:rsidR="00CA2B50" w:rsidRPr="00155742" w:rsidRDefault="00CA2B50" w:rsidP="00CA2B50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1.1.</w:t>
      </w:r>
      <w:r w:rsidRPr="00155742">
        <w:rPr>
          <w:rFonts w:ascii="Courier New" w:eastAsia="Times New Roman" w:hAnsi="Courier New" w:cs="Courier New"/>
          <w:sz w:val="20"/>
          <w:szCs w:val="20"/>
        </w:rPr>
        <w:tab/>
        <w:t>Показатели, характеризующие качество муниципальной услуги</w:t>
      </w: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917"/>
        <w:gridCol w:w="1201"/>
        <w:gridCol w:w="993"/>
        <w:gridCol w:w="1417"/>
        <w:gridCol w:w="1418"/>
        <w:gridCol w:w="1417"/>
        <w:gridCol w:w="1276"/>
        <w:gridCol w:w="1558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Показатель, характеризующий условия (формы) выполнения </w:t>
            </w: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услуги</w:t>
            </w:r>
          </w:p>
        </w:tc>
        <w:tc>
          <w:tcPr>
            <w:tcW w:w="4111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Показатель качества услуги</w:t>
            </w:r>
          </w:p>
        </w:tc>
        <w:tc>
          <w:tcPr>
            <w:tcW w:w="425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качества услуги</w:t>
            </w:r>
          </w:p>
        </w:tc>
        <w:tc>
          <w:tcPr>
            <w:tcW w:w="283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Допустимые (возможные) отклонения от установленных показателей качества услуги 3)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19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2025 год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6" w:history="1">
              <w:r w:rsidRPr="0015574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120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11</w:t>
            </w:r>
          </w:p>
        </w:tc>
      </w:tr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Дополни-тельные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 предпрофессиональные программы в области искусств</w:t>
            </w: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Справочник форм (условий)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 xml:space="preserve">оказания услуги  - 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очная форма</w:t>
            </w:r>
          </w:p>
        </w:tc>
        <w:tc>
          <w:tcPr>
            <w:tcW w:w="1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Доля обучающихся, осваивающих дополнительные предпрофессиональные программы в области искусств</w:t>
            </w:r>
          </w:p>
        </w:tc>
        <w:tc>
          <w:tcPr>
            <w:tcW w:w="120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A2B50" w:rsidRPr="00155742" w:rsidTr="00CA2B50">
        <w:trPr>
          <w:trHeight w:val="449"/>
        </w:trPr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Доля </w:t>
            </w: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обучающихся</w:t>
            </w:r>
            <w:proofErr w:type="gram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ставших лауреатами и дипломантами конкурсных мероприятий</w:t>
            </w:r>
          </w:p>
        </w:tc>
        <w:tc>
          <w:tcPr>
            <w:tcW w:w="120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35,5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42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A2B50" w:rsidRPr="00155742" w:rsidTr="00CA2B50">
        <w:trPr>
          <w:trHeight w:val="240"/>
        </w:trPr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Доля родителей (законных представителей)  обучающихся по дополнительным предпрофессиональным программам в области искусств, удовлетворенных </w:t>
            </w: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120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CA2B50" w:rsidRPr="00155742" w:rsidRDefault="00CA2B50" w:rsidP="00CA2B50">
      <w:pPr>
        <w:rPr>
          <w:rFonts w:eastAsia="Times New Roman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>1.2. Показатели, характеризующие объем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3119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Среднегодовой размер платы (цена, тариф), руб./ед. объема услуги</w:t>
            </w:r>
          </w:p>
        </w:tc>
        <w:tc>
          <w:tcPr>
            <w:tcW w:w="198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Допустимые (возможные) отклонения от установленных показателей объема услуги 3)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7" w:history="1">
              <w:r w:rsidRPr="0015574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14</w:t>
            </w:r>
          </w:p>
        </w:tc>
      </w:tr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Дополнительные 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предпрофессиональ</w:t>
            </w:r>
            <w:proofErr w:type="spell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ные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про граммы в  области искусств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Справочник форм (условий) оказания услуги  - 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очная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форма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Количество 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</w:t>
            </w:r>
            <w:proofErr w:type="spell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ко-часов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</w:t>
            </w:r>
            <w:proofErr w:type="spell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ко-час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hAnsiTheme="minorHAnsi" w:cstheme="minorHAnsi"/>
                <w:sz w:val="22"/>
                <w:szCs w:val="22"/>
              </w:rPr>
              <w:t>37 578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hAnsiTheme="minorHAnsi" w:cstheme="minorHAnsi"/>
                <w:sz w:val="22"/>
                <w:szCs w:val="22"/>
              </w:rPr>
              <w:t>37 578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55742">
              <w:rPr>
                <w:rFonts w:asciiTheme="minorHAnsi" w:hAnsiTheme="minorHAnsi" w:cstheme="minorHAnsi"/>
                <w:sz w:val="22"/>
                <w:szCs w:val="22"/>
              </w:rPr>
              <w:t>37 578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Число </w:t>
            </w: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обучающихся</w:t>
            </w:r>
            <w:proofErr w:type="gram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по дополни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тельным предпроф</w:t>
            </w: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ессиональным программам </w:t>
            </w: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в</w:t>
            </w:r>
            <w:proofErr w:type="gram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области искусств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742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----------------------------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</w:t>
      </w:r>
      <w:r w:rsidR="00155742">
        <w:rPr>
          <w:rFonts w:asciiTheme="minorHAnsi" w:eastAsiaTheme="minorEastAsia" w:hAnsiTheme="minorHAnsi" w:cstheme="minorHAnsi"/>
          <w:sz w:val="22"/>
          <w:szCs w:val="22"/>
        </w:rPr>
        <w:t xml:space="preserve">ьно по каждой из муниципальных </w:t>
      </w:r>
      <w:r w:rsidRPr="00155742">
        <w:rPr>
          <w:rFonts w:asciiTheme="minorHAnsi" w:eastAsiaTheme="minorEastAsia" w:hAnsiTheme="minorHAnsi" w:cstheme="minorHAnsi"/>
          <w:sz w:val="22"/>
          <w:szCs w:val="22"/>
        </w:rPr>
        <w:t>услуг (работ) с указанием порядкового номера раздела.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2)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="Calibri" w:eastAsia="Times New Roman" w:hAnsi="Calibri" w:cs="Calibri"/>
          <w:sz w:val="22"/>
          <w:szCs w:val="22"/>
        </w:rPr>
        <w:t>2. Нормативные правовые акты, устанавливающие размер платы (цену, тариф) либо порядок их установления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CA2B50" w:rsidRPr="00155742" w:rsidTr="00CA2B50">
        <w:tc>
          <w:tcPr>
            <w:tcW w:w="9601" w:type="dxa"/>
            <w:gridSpan w:val="5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Нормативный правовой акт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вид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наименование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Услуга предоставляется бесплатно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="Calibri" w:eastAsia="Times New Roman" w:hAnsi="Calibri" w:cs="Calibri"/>
          <w:sz w:val="22"/>
          <w:szCs w:val="22"/>
        </w:rPr>
        <w:t>3.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3.1.Нормативные правовые акты, регулирующие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Решение Совета городского округа Кохма от 07.12.2011г. №104 «Об утверждении положений об оказании (выполнении)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муниципальных услуг (работ) городского округа Кохма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»(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наименование, номер и дата нормативного правового акта)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="Calibri" w:eastAsia="Times New Roman" w:hAnsi="Calibri" w:cs="Calibri"/>
          <w:sz w:val="22"/>
          <w:szCs w:val="22"/>
        </w:rPr>
        <w:t>3.2. Порядок информирования потенциальных потребителей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Способ информирования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Частота обновления информации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1.     Путем размещения: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- на едином (</w:t>
            </w:r>
            <w:hyperlink r:id="rId18" w:history="1"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gosuslugi</w:t>
              </w:r>
              <w:proofErr w:type="spellEnd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и (или) региональном портале государственных и муниципальных услуг по адресу: 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htpp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://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pgu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ivanovoobl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на официальном сайте городского округа Кохма в сети Интернет                                    </w:t>
            </w:r>
          </w:p>
          <w:p w:rsidR="00CA2B50" w:rsidRPr="00155742" w:rsidRDefault="00A33E16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9" w:history="1">
              <w:r w:rsidR="00CA2B50"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="00CA2B50"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="00CA2B50"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kohma</w:t>
              </w:r>
              <w:proofErr w:type="spellEnd"/>
              <w:r w:rsidR="00CA2B50"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37.</w:t>
              </w:r>
              <w:proofErr w:type="spellStart"/>
              <w:r w:rsidR="00CA2B50"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="00CA2B50"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(раздел «Культура»);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информационном стенде, расположенном в здании учреждения;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- в АИС ЕИПСК (</w:t>
            </w:r>
            <w:hyperlink r:id="rId20" w:history="1"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all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/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culture</w:t>
              </w:r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155742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);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официальном сайте учреждения в ЕИС «Музыка и культура».              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Непосредственно в учреждении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Местонахождения учреждения культуры, график (режим) работы, объявления, расписание занятий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информации, но не реже 1раза в полугодие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 Школьная газета «Слово об искусстве»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творческой деятельности учреждения с фотографиями, о культурных событиях и памятных датах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Ежемесячно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СМИ (в том числе</w:t>
            </w:r>
            <w:proofErr w:type="gram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газета «Кохомский вестник»)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плану мероприятий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Консультации с использованием средств телефонной связи, электронного информирования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обращения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  <w:r w:rsidRPr="00155742">
        <w:rPr>
          <w:rFonts w:ascii="Calibri" w:eastAsia="Times New Roman" w:hAnsi="Calibri" w:cs="Calibri"/>
          <w:szCs w:val="20"/>
        </w:rPr>
        <w:t>--------------------------------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="Calibri" w:eastAsia="Times New Roman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55742">
        <w:rPr>
          <w:rFonts w:ascii="Calibri" w:eastAsia="Times New Roman" w:hAnsi="Calibri" w:cs="Calibri"/>
          <w:sz w:val="22"/>
          <w:szCs w:val="22"/>
        </w:rPr>
        <w:t>2) Формируется при установлении муниципального задания на оказание (выполнение) муниципальной услуги (услуг) (работы (работ)) и содержит требования к оказанию (выполнению) муниципальной услуги (услуг) (работы (работ)) раздельно по каждой из муниципальных услуг (работ) с указанием порядкового номера раздела.</w:t>
      </w:r>
      <w:proofErr w:type="gramEnd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="Calibri" w:eastAsia="Times New Roman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ЧАСТЬ 2 - отсутствует.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ЧАСТЬ 3. Прочие сведения о муниципальном задании</w:t>
      </w:r>
      <w:hyperlink w:anchor="P607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1)</w:t>
        </w:r>
      </w:hyperlink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155742">
        <w:rPr>
          <w:rFonts w:ascii="Calibri" w:eastAsia="Times New Roman" w:hAnsi="Calibri" w:cs="Calibri"/>
          <w:sz w:val="22"/>
          <w:szCs w:val="22"/>
        </w:rPr>
        <w:t xml:space="preserve">1. Порядок </w:t>
      </w:r>
      <w:proofErr w:type="gramStart"/>
      <w:r w:rsidRPr="00155742">
        <w:rPr>
          <w:rFonts w:ascii="Calibri" w:eastAsia="Times New Roman" w:hAnsi="Calibri" w:cs="Calibri"/>
          <w:sz w:val="22"/>
          <w:szCs w:val="22"/>
        </w:rPr>
        <w:t>контроля за</w:t>
      </w:r>
      <w:proofErr w:type="gramEnd"/>
      <w:r w:rsidRPr="00155742">
        <w:rPr>
          <w:rFonts w:ascii="Calibri" w:eastAsia="Times New Roman" w:hAnsi="Calibri" w:cs="Calibri"/>
          <w:sz w:val="22"/>
          <w:szCs w:val="22"/>
        </w:rPr>
        <w:t xml:space="preserve"> выполнением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Формы контроля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Периодичность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контроль за</w:t>
            </w:r>
            <w:proofErr w:type="gram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оказанием услуги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Мониторинг выполнения муниципального задания в виде отчета.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За 6 месяцев, за 9 месяцев, за год, предварительный за соответствующий финансовый год.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theme="minorHAnsi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2. Основания для досрочного прекращения исполнения муниципального задания: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- ликвидация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- реорганизация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- изменение типа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- исключение соответствующей муниципальной услуги из Перечня муниципальных услуг (работ);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- в иных случаях в соответствии с действующим законодательством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CA2B50" w:rsidRPr="00155742" w:rsidRDefault="00CA2B50" w:rsidP="00CA2B50">
      <w:pPr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№1039 (в ред. пост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а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дм. г.о. Кохма от 24.06.2016                     № 428, от 22.03.2018 № 165)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3.1. Периодичность представления отчетов об исполнении муниципального задания: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6 месяцев, 9 месяцев, год, предварительный за год, за год.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- за 6 месяцев – до 25 июля текущего года;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-  за 9 месяцев – до 25 октября текущего года;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-  за год – до 5 марта года, следующего за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- предварительный отчет за соответствующий финансовый год – до 15 декабря текущего года.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по форме и в сроки, установленные в приказе управления информатизации и культуры администрации городского округа Кохма от 08.12.2023 № 31 «Об утверждении сроков отчета об исполнении муниципального задания за 2024 год и плановый период 2025 – 2026 годов муниципальных учреждений городского округа Кохма, функции и полномочия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учредителя в отношении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осуществляет управление информатизации и культуры администрации городского округа Кохма».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lastRenderedPageBreak/>
        <w:t>4. Иные показатели, связанные с выполнением муниципального задания – не предусмотрены.</w:t>
      </w: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</w:pP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</w:pP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</w:pP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</w:pP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</w:pP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</w:pPr>
    </w:p>
    <w:p w:rsidR="00CA2B50" w:rsidRPr="00155742" w:rsidRDefault="00CA2B50" w:rsidP="00CA2B50">
      <w:pPr>
        <w:widowControl w:val="0"/>
        <w:tabs>
          <w:tab w:val="left" w:pos="2445"/>
        </w:tabs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F0580" wp14:editId="6D12D06C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414655"/>
                <wp:effectExtent l="0" t="0" r="952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50" w:rsidRDefault="00CA2B50" w:rsidP="00CA2B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755.75pt;margin-top:9.5pt;width:32.2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ogKwIAABwEAAAOAAAAZHJzL2Uyb0RvYy54bWysU12O0zAQfkfiDpbfadIq2d1GTVdLlyKk&#10;5UdaOIDrOI2F7TG222S5DKfgCYkz9EiMnW63wBvCD5bH8/nzzDczi+tBK7IXzkswNZ1OckqE4dBI&#10;s63pp4/rF1eU+MBMwxQYUdMH4en18vmzRW8rMYMOVCMcQRLjq97WtAvBVlnmeSc08xOwwqCzBadZ&#10;QNNts8axHtm1ymZ5fpH14BrrgAvv8fZ2dNJl4m9bwcP7tvUiEFVTjC2k3aV9E/dsuWDV1jHbSX4M&#10;g/1DFJpJg5+eqG5ZYGTn5F9UWnIHHtow4aAzaFvJRcoBs5nmf2Rz3zErUi4ojrcnmfz/o+Xv9h8c&#10;kQ3WbkqJYRprdPh2+Hn4cfhO8Ar16a2vEHZvERiGlzAgNuXq7R3wz54YWHXMbMWNc9B3gjUYX3qZ&#10;nT0deXwk2fRvocF/2C5AIhpap6N4KAdBdqzTw6k2YgiE42WRz8vLkhKOrmJaXJRljC1j1eNj63x4&#10;LUCTeKipw9Incra/82GEPkLiXx6UbNZSqWS47WalHNkzbJN1Wkf232DKkL6m83JWJmYD8X3qIC0D&#10;trGSuqZXeVxjY0UxXpkmQQKTajxj0Mpg7FGdKMgoTRg2AwLj5QaaB9TJwdiuOF546MB9paTHVq2p&#10;/7JjTlCi3hjUej4titjbySjKyxka7tyzOfcww5GqpoGS8bgKaR6SDvYGa7KWSa+nSI6xYgsmxY/j&#10;Env83E6op6Fe/gIAAP//AwBQSwMEFAAGAAgAAAAhAO9IoQbeAAAACwEAAA8AAABkcnMvZG93bnJl&#10;di54bWxMj81OwzAQhO9IvIO1SNyoEyClhDhVRcWFAxIFCY5uvIkj/CfbTcPbsz3R24z20+xMs56t&#10;YRPGNHonoFwUwNB1Xo1uEPD58XKzApaydEoa71DALyZYt5cXjayVP7p3nHZ5YBTiUi0F6JxDzXnq&#10;NFqZFj6go1vvo5WZbBy4ivJI4dbw26JYcitHRx+0DPissfvZHayAL6tHtY1v370y0/a131RhjkGI&#10;66t58wQs45z/YTjVp+rQUqe9PziVmCFflWVFLKlHGnUiqoclqb2A1f0d8Lbh5xvaPwAAAP//AwBQ&#10;SwECLQAUAAYACAAAACEAtoM4kv4AAADhAQAAEwAAAAAAAAAAAAAAAAAAAAAAW0NvbnRlbnRfVHlw&#10;ZXNdLnhtbFBLAQItABQABgAIAAAAIQA4/SH/1gAAAJQBAAALAAAAAAAAAAAAAAAAAC8BAABfcmVs&#10;cy8ucmVsc1BLAQItABQABgAIAAAAIQBpbdogKwIAABwEAAAOAAAAAAAAAAAAAAAAAC4CAABkcnMv&#10;ZTJvRG9jLnhtbFBLAQItABQABgAIAAAAIQDvSKEG3gAAAAsBAAAPAAAAAAAAAAAAAAAAAIUEAABk&#10;cnMvZG93bnJldi54bWxQSwUGAAAAAAQABADzAAAAkAUAAAAA&#10;" stroked="f">
                <v:textbox style="mso-fit-shape-to-text:t">
                  <w:txbxContent>
                    <w:p w:rsidR="00CA2B50" w:rsidRDefault="00CA2B50" w:rsidP="00CA2B50"/>
                  </w:txbxContent>
                </v:textbox>
              </v:shape>
            </w:pict>
          </mc:Fallback>
        </mc:AlternateContent>
      </w:r>
      <w:hyperlink w:anchor="P462" w:history="1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jc w:val="right"/>
      </w:pPr>
    </w:p>
    <w:p w:rsidR="001430AD" w:rsidRPr="00155742" w:rsidRDefault="001430AD" w:rsidP="00CA2B50">
      <w:pPr>
        <w:jc w:val="right"/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jc w:val="right"/>
      </w:pPr>
    </w:p>
    <w:sectPr w:rsidR="00CA2B50" w:rsidRPr="00155742" w:rsidSect="00D02ABC">
      <w:footerReference w:type="default" r:id="rId21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16" w:rsidRDefault="00A33E16" w:rsidP="00C7560A">
      <w:r>
        <w:separator/>
      </w:r>
    </w:p>
  </w:endnote>
  <w:endnote w:type="continuationSeparator" w:id="0">
    <w:p w:rsidR="00A33E16" w:rsidRDefault="00A33E16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A2B50" w:rsidRDefault="00CA2B50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7E72">
          <w:rPr>
            <w:noProof/>
          </w:rPr>
          <w:t>3</w:t>
        </w:r>
        <w:r>
          <w:fldChar w:fldCharType="end"/>
        </w:r>
      </w:p>
    </w:sdtContent>
  </w:sdt>
  <w:p w:rsidR="00CA2B50" w:rsidRDefault="00CA2B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16" w:rsidRDefault="00A33E16" w:rsidP="00C7560A">
      <w:r>
        <w:separator/>
      </w:r>
    </w:p>
  </w:footnote>
  <w:footnote w:type="continuationSeparator" w:id="0">
    <w:p w:rsidR="00A33E16" w:rsidRDefault="00A33E16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E69D0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A1F32"/>
    <w:rsid w:val="001D169E"/>
    <w:rsid w:val="00207FB7"/>
    <w:rsid w:val="0024504E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706D"/>
    <w:rsid w:val="00357E72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3E16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6CAF"/>
    <w:rsid w:val="00C7560A"/>
    <w:rsid w:val="00C90DB1"/>
    <w:rsid w:val="00C95295"/>
    <w:rsid w:val="00CA2B50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17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9E1F2E5FEF99B9B693BD60FB864ECA1E64EE06EB00EBF16BE261C2A5uDp4J" TargetMode="External"/><Relationship Id="rId20" Type="http://schemas.openxmlformats.org/officeDocument/2006/relationships/hyperlink" Target="http://www.all/cultur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/cultur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http://www.kohma3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ADBE-09A4-4374-B6D3-0ABF094D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74</cp:revision>
  <cp:lastPrinted>2023-01-11T09:59:00Z</cp:lastPrinted>
  <dcterms:created xsi:type="dcterms:W3CDTF">2019-01-09T12:19:00Z</dcterms:created>
  <dcterms:modified xsi:type="dcterms:W3CDTF">2024-01-19T08:02:00Z</dcterms:modified>
</cp:coreProperties>
</file>