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ab/>
      </w:r>
      <w:r w:rsidRPr="00155742">
        <w:rPr>
          <w:rFonts w:ascii="Courier New" w:eastAsia="Times New Roman" w:hAnsi="Courier New" w:cs="Courier New"/>
          <w:sz w:val="20"/>
          <w:szCs w:val="20"/>
        </w:rPr>
        <w:tab/>
      </w:r>
      <w:r w:rsidRPr="00155742">
        <w:rPr>
          <w:rFonts w:ascii="Courier New" w:eastAsia="Times New Roman" w:hAnsi="Courier New" w:cs="Courier New"/>
          <w:sz w:val="20"/>
          <w:szCs w:val="20"/>
        </w:rPr>
        <w:tab/>
      </w:r>
      <w:r w:rsidRPr="00155742">
        <w:rPr>
          <w:rFonts w:ascii="Courier New" w:eastAsia="Times New Roman" w:hAnsi="Courier New" w:cs="Courier New"/>
          <w:sz w:val="20"/>
          <w:szCs w:val="20"/>
        </w:rPr>
        <w:tab/>
      </w:r>
      <w:r w:rsidRPr="00155742">
        <w:rPr>
          <w:rFonts w:ascii="Courier New" w:eastAsia="Times New Roman" w:hAnsi="Courier New" w:cs="Courier New"/>
          <w:sz w:val="20"/>
          <w:szCs w:val="20"/>
        </w:rPr>
        <w:tab/>
        <w:t xml:space="preserve"> администрации городского округа Кохма</w:t>
      </w:r>
      <w:r w:rsidRPr="00155742">
        <w:rPr>
          <w:rFonts w:ascii="Courier New" w:eastAsia="Times New Roman" w:hAnsi="Courier New" w:cs="Courier New"/>
          <w:sz w:val="20"/>
          <w:szCs w:val="20"/>
        </w:rPr>
        <w:tab/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___________________/ Еремина Т.В.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4A111B">
        <w:rPr>
          <w:rFonts w:ascii="Courier New" w:eastAsia="Times New Roman" w:hAnsi="Courier New" w:cs="Courier New"/>
          <w:sz w:val="20"/>
          <w:szCs w:val="20"/>
        </w:rPr>
        <w:t xml:space="preserve">                           "</w:t>
      </w:r>
      <w:r w:rsidR="004A111B" w:rsidRPr="004A111B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 w:rsidR="004A111B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4A111B" w:rsidRPr="004A111B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="004A111B" w:rsidRPr="004A111B">
        <w:rPr>
          <w:rFonts w:ascii="Courier New" w:eastAsia="Times New Roman" w:hAnsi="Courier New" w:cs="Courier New"/>
          <w:sz w:val="20"/>
          <w:szCs w:val="20"/>
          <w:u w:val="single"/>
        </w:rPr>
        <w:t>24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┌───────────────┐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МУНИЦИПАЛЬНОЕ ЗАДАНИЕ № 6          │        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на 2024 год и плановый период 2025 и 2026 годов      └───────────────┘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6B1AFD">
        <w:rPr>
          <w:rFonts w:ascii="Courier New" w:eastAsia="Times New Roman" w:hAnsi="Courier New" w:cs="Courier New"/>
          <w:sz w:val="20"/>
          <w:szCs w:val="20"/>
          <w:u w:val="single"/>
        </w:rPr>
        <w:t>от «10» янва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ря 2024 г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.                       </w:t>
      </w:r>
      <w:r w:rsidR="006B1AFD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155742">
        <w:rPr>
          <w:rFonts w:ascii="Courier New" w:eastAsia="Times New Roman" w:hAnsi="Courier New" w:cs="Courier New"/>
          <w:sz w:val="20"/>
          <w:szCs w:val="20"/>
        </w:rPr>
        <w:t>Дата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       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Муниципальное автономное учреждение «</w:t>
      </w:r>
      <w:proofErr w:type="spellStart"/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Многофункц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и</w:t>
      </w:r>
      <w:proofErr w:type="spellEnd"/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-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│ </w:t>
      </w:r>
      <w:r w:rsidRPr="00155742">
        <w:rPr>
          <w:b/>
          <w:bCs/>
          <w:sz w:val="16"/>
          <w:szCs w:val="16"/>
          <w:lang w:eastAsia="en-US"/>
        </w:rPr>
        <w:t xml:space="preserve">Ш1617 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ональный</w:t>
      </w:r>
      <w:proofErr w:type="spellEnd"/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 xml:space="preserve"> центр предоставления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государственных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 xml:space="preserve">и муниципальных услуг» городского округа Кохма                 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│       │</w:t>
      </w:r>
      <w:bookmarkStart w:id="0" w:name="_GoBack"/>
      <w:bookmarkEnd w:id="0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84.11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Обеспечение предоставления </w:t>
      </w:r>
      <w:proofErr w:type="gramStart"/>
      <w:r w:rsidRPr="00155742">
        <w:rPr>
          <w:rFonts w:ascii="Courier New" w:hAnsi="Courier New" w:cs="Courier New"/>
          <w:sz w:val="20"/>
          <w:szCs w:val="20"/>
          <w:u w:val="single"/>
          <w:lang w:eastAsia="en-US"/>
        </w:rPr>
        <w:t>государственных</w:t>
      </w:r>
      <w:proofErr w:type="gramEnd"/>
      <w:r w:rsidRPr="001557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(муниципальных)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услуг в многофункциональных центрах предоставления 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1557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государственных (муниципальных) услуг                             </w:t>
      </w:r>
      <w:r w:rsidRPr="00155742">
        <w:rPr>
          <w:rFonts w:ascii="Courier New" w:hAnsi="Courier New" w:cs="Courier New"/>
          <w:sz w:val="20"/>
          <w:szCs w:val="20"/>
          <w:lang w:eastAsia="en-US"/>
        </w:rPr>
        <w:t>|       |</w:t>
      </w:r>
      <w:r w:rsidRPr="00155742"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Автономное учреждение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________________________________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По </w:t>
      </w:r>
      <w:hyperlink r:id="rId11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  <w:lang w:eastAsia="en-US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└───────┘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ЧАСТЬ 1. Сведения об оказываемых муниципальных услугах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         Код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┌─-----──┐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Организация предоставления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государственных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перечню или региональному│751100О99.0.АЩ57АА00001│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и муниципальных услуг в многофункциональном центре               перечню       └───-----┘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предоставления государственных и муниципальных услуг                   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155742">
        <w:rPr>
          <w:rFonts w:ascii="Courier New" w:hAnsi="Courier New" w:cs="Courier New"/>
          <w:sz w:val="20"/>
          <w:szCs w:val="20"/>
          <w:lang w:eastAsia="en-US"/>
        </w:rPr>
        <w:t>– органы государственной власти и местного самоуправления, физические и юридические лица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lastRenderedPageBreak/>
        <w:t>1. Показатели, характеризующие объем и (или) качество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</w:p>
    <w:p w:rsidR="00CA2B50" w:rsidRPr="00155742" w:rsidRDefault="00CA2B50" w:rsidP="00CA2B50">
      <w:pPr>
        <w:widowControl w:val="0"/>
        <w:numPr>
          <w:ilvl w:val="1"/>
          <w:numId w:val="4"/>
        </w:numPr>
        <w:autoSpaceDE w:val="0"/>
        <w:autoSpaceDN w:val="0"/>
        <w:spacing w:after="200" w:line="276" w:lineRule="auto"/>
        <w:ind w:hanging="1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Показатели, характеризующие качество муниципальной услуги </w:t>
      </w:r>
      <w:hyperlink w:anchor="P462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3)</w:t>
        </w:r>
      </w:hyperlink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№ </w:t>
            </w:r>
            <w:proofErr w:type="gramStart"/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п</w:t>
            </w:r>
            <w:proofErr w:type="gramEnd"/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4)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2025 год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2026 год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(2-й год планового периода)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код по </w:t>
            </w:r>
            <w:hyperlink r:id="rId12" w:history="1">
              <w:r w:rsidRPr="00155742">
                <w:rPr>
                  <w:rFonts w:asciiTheme="minorHAnsi" w:eastAsia="Times New Roman" w:hAnsiTheme="minorHAns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11</w:t>
            </w:r>
          </w:p>
        </w:tc>
      </w:tr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Организация предоставления государственных и муниципальных услуг в многофункциональном центре предоставления государственных и муниципальны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х услуг</w:t>
            </w:r>
          </w:p>
        </w:tc>
        <w:tc>
          <w:tcPr>
            <w:tcW w:w="1560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По форме оказания - </w:t>
            </w:r>
            <w:proofErr w:type="gram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бумажная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CA2B50" w:rsidRPr="00155742" w:rsidRDefault="00CA2B50" w:rsidP="00CA2B50">
            <w:pPr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Время ожидания в очереди до начала оказания услуги в МАУ «МФЦ» городского округа Кохма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минут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355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CA2B50" w:rsidRPr="00155742" w:rsidRDefault="00CA2B50" w:rsidP="00CA2B50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Уровень удовлетворенности граждан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качеством предоставления государственных и муниципальных услуг в МАУ «МФЦ» городского округа Кохма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98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98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98 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  <w:highlight w:val="yellow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numPr>
          <w:ilvl w:val="1"/>
          <w:numId w:val="4"/>
        </w:numPr>
        <w:autoSpaceDE w:val="0"/>
        <w:autoSpaceDN w:val="0"/>
        <w:spacing w:after="200" w:line="276" w:lineRule="auto"/>
        <w:ind w:hanging="11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Показатели, характеризующие объем муниципальной услуги </w:t>
      </w:r>
    </w:p>
    <w:p w:rsidR="00CA2B50" w:rsidRPr="00155742" w:rsidRDefault="008017A8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hyperlink w:anchor="P462" w:history="1"/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A2B50" w:rsidRPr="00155742" w:rsidTr="00CA2B50">
        <w:tc>
          <w:tcPr>
            <w:tcW w:w="56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 xml:space="preserve">№ </w:t>
            </w:r>
            <w:proofErr w:type="gramStart"/>
            <w:r w:rsidRPr="00155742">
              <w:rPr>
                <w:rFonts w:asciiTheme="minorHAnsi" w:hAnsiTheme="minorHAnsi" w:cs="Calibri"/>
                <w:sz w:val="22"/>
                <w:szCs w:val="22"/>
              </w:rPr>
              <w:t>п</w:t>
            </w:r>
            <w:proofErr w:type="gramEnd"/>
            <w:r w:rsidRPr="00155742">
              <w:rPr>
                <w:rFonts w:asciiTheme="minorHAnsi" w:hAnsiTheme="minorHAnsi" w:cs="Calibri"/>
                <w:sz w:val="22"/>
                <w:szCs w:val="22"/>
              </w:rPr>
              <w:t>/п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 xml:space="preserve">Среднегодовой размер платы (цена, тариф), руб./ед. объема муниципальной услуги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5742">
              <w:rPr>
                <w:rFonts w:asciiTheme="minorHAnsi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5742">
              <w:rPr>
                <w:rFonts w:asciiTheme="minorHAnsi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 xml:space="preserve">код по </w:t>
            </w:r>
            <w:hyperlink r:id="rId13" w:history="1">
              <w:r w:rsidRPr="00155742">
                <w:rPr>
                  <w:rFonts w:asciiTheme="minorHAnsi" w:hAnsiTheme="minorHAns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CA2B50" w:rsidRPr="00155742" w:rsidTr="00CA2B50">
        <w:tc>
          <w:tcPr>
            <w:tcW w:w="56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14</w:t>
            </w:r>
          </w:p>
        </w:tc>
      </w:tr>
      <w:tr w:rsidR="00CA2B50" w:rsidRPr="00155742" w:rsidTr="00CA2B50">
        <w:tc>
          <w:tcPr>
            <w:tcW w:w="56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Организация предоставления государственных и муниципальных услуг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бумажная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Количество окон обслуживания 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Количество услуг, оказанных в МАУ «МФЦ» городского округа Кохма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33000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33000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33000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155742">
              <w:rPr>
                <w:rFonts w:asciiTheme="minorHAnsi" w:hAnsiTheme="minorHAns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CA2B50" w:rsidRPr="00155742" w:rsidTr="00CA2B50">
        <w:tc>
          <w:tcPr>
            <w:tcW w:w="9601" w:type="dxa"/>
            <w:gridSpan w:val="5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Нормативный правовой акт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вид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наименование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1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2"/>
              </w:rPr>
              <w:t>5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28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«Об утверждении прейскуранта цен на платные услуги, оказываемые муниципальным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автономным учреждением «Многофункциональный центр предоставления государственных и муниципальных услуг» городского округа Кохма»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32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«Об утверждении Положения о порядке и условиях предоставления платных услуг в муниципальном автономном учреждении «Многофункциональный центр предоставления государственных и муниципальных услуг» городского округа Кохма»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31.12.2013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33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Об утверждении Перечня платных услуг, предоставляемых  муниципальным автономным учреждении «Многофункциональный центр предоставления государственных и муниципальных услуг» городского округа Кохма физическим и юридическим лицам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31.12.2015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41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 внесении изменений в приказ от 31.12.2013г. №32 «Об утверждении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Положения о порядке и условиях предоставления платных услуг в муниципальном автономном учреждении «Многофункциональный центр предоставления государственных и муниципальных услуг» городского округа Кохма»  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Кохма»  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31.12.2015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42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О внесении изменений  в приказ от 31.12.2013г. №33 «Об утверждении Перечня платных услуг, предоставляемых  муниципальным автономным учреждении «Многофункциональный центр предоставления государственных и муниципальных услуг» городского округа Кохма физическим и юридическим лицам»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31.12.2015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45</w:t>
            </w:r>
          </w:p>
        </w:tc>
        <w:tc>
          <w:tcPr>
            <w:tcW w:w="2778" w:type="dxa"/>
          </w:tcPr>
          <w:p w:rsidR="00CA2B50" w:rsidRPr="00155742" w:rsidRDefault="00CA2B50" w:rsidP="0015574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О внесении изменений в приказ управления информатизации и культуры администрации городского округа Кохма от 31.12.2013 №28                               «Об утверждении прейскуранта цен на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платные услуги, оказываемые муниципальным автономным учреждением «Многофункциональный центр предоставления государственных и муниципальных услуг» городского округа Кохма» 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>3.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ourier New"/>
          <w:sz w:val="22"/>
          <w:szCs w:val="22"/>
        </w:rPr>
      </w:pPr>
      <w:r w:rsidRPr="00155742">
        <w:rPr>
          <w:rFonts w:ascii="Calibri" w:eastAsia="Times New Roman" w:hAnsi="Calibri" w:cs="Courier New"/>
          <w:sz w:val="22"/>
          <w:szCs w:val="22"/>
        </w:rPr>
        <w:t>3.1. Нормативные правовые акты, регулирующие порядок  оказания муниципальной услуги</w:t>
      </w:r>
      <w:r w:rsidRPr="00155742">
        <w:rPr>
          <w:rFonts w:ascii="Calibri" w:hAnsi="Calibri" w:cs="Courier New"/>
          <w:sz w:val="22"/>
          <w:szCs w:val="22"/>
          <w:lang w:eastAsia="en-US"/>
        </w:rPr>
        <w:t>: Решение Совета городского округа Кохма от 07.12.2011 г. № 104 «Об утверждении положений об оказании (выполнении) муниципальных услуг (работ) городского округа Кохма».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>3.2. Порядок информирования потенциальных потребителей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1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2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155742">
              <w:rPr>
                <w:rFonts w:asciiTheme="minorHAnsi" w:eastAsia="Times New Roman" w:hAnsiTheme="minorHAnsi" w:cs="Calibri"/>
                <w:sz w:val="22"/>
                <w:szCs w:val="20"/>
              </w:rPr>
              <w:t>3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Путем размещения </w:t>
            </w:r>
            <w:proofErr w:type="gram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на</w:t>
            </w:r>
            <w:proofErr w:type="gram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: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-едином (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gosuslugi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) и (или) региональном </w:t>
            </w:r>
            <w:proofErr w:type="gram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портале</w:t>
            </w:r>
            <w:proofErr w:type="gram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государственных и муниципальных услуг по адресу: 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htpp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:// 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pgu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ivanovoobl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</w:p>
          <w:p w:rsidR="00CA2B50" w:rsidRPr="00155742" w:rsidRDefault="00CA2B50" w:rsidP="00CA2B50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  на официальном сайте городского округа Кохма в сети Интернет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lastRenderedPageBreak/>
              <w:t>www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kohma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37.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(раздел «Многофункциональный центр»);</w:t>
            </w:r>
          </w:p>
          <w:p w:rsidR="00CA2B50" w:rsidRPr="00155742" w:rsidRDefault="00CA2B50" w:rsidP="00CA2B50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 на сайте МАУ «МФЦ» 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www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mfc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kohma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</w:t>
            </w:r>
          </w:p>
          <w:p w:rsidR="00CA2B50" w:rsidRPr="00155742" w:rsidRDefault="00CA2B50" w:rsidP="00CA2B50">
            <w:pPr>
              <w:autoSpaceDE w:val="0"/>
              <w:jc w:val="both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- на информационных стендах, расположенных в помещениях Учреждения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ab/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По мере изменений информации 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Непосредственно в Учреждении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Местонахождение учреждения, график (режим) работы, информация о графике (режиме) работы, перечне и порядке предоставления услуг в учреждении, об организациях, взаимодействующих с МАУ «МФЦ» при предоставлении  муниципальных услуг.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изменений информации, но не реже 1 раза в полугодие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СМИ (в </w:t>
            </w:r>
            <w:proofErr w:type="spellStart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т.ч</w:t>
            </w:r>
            <w:proofErr w:type="spellEnd"/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. газета «Кохомский вестник»)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предоставляемых услугах</w:t>
            </w: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размещения, но не реже 1 раза в квартал</w:t>
            </w:r>
          </w:p>
        </w:tc>
      </w:tr>
      <w:tr w:rsidR="00CA2B50" w:rsidRPr="00155742" w:rsidTr="00CA2B50">
        <w:tc>
          <w:tcPr>
            <w:tcW w:w="249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Консультации с использованием средств телефонной связи, электронного информирования </w:t>
            </w:r>
          </w:p>
        </w:tc>
        <w:tc>
          <w:tcPr>
            <w:tcW w:w="362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Запрашиваемая информация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</w:p>
        </w:tc>
        <w:tc>
          <w:tcPr>
            <w:tcW w:w="351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  <w:sz w:val="22"/>
                <w:szCs w:val="22"/>
              </w:rPr>
            </w:pPr>
            <w:r w:rsidRPr="0015574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обращения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2) Формируется при установлении муниципального  за</w:t>
      </w:r>
      <w:r w:rsidR="006B1AFD">
        <w:rPr>
          <w:rFonts w:asciiTheme="minorHAnsi" w:eastAsiaTheme="minorEastAsia" w:hAnsiTheme="minorHAnsi" w:cstheme="minorHAnsi"/>
          <w:sz w:val="22"/>
          <w:szCs w:val="22"/>
        </w:rPr>
        <w:t>дания на оказание муниципальной</w:t>
      </w:r>
      <w:r w:rsidRPr="00155742">
        <w:rPr>
          <w:rFonts w:asciiTheme="minorHAnsi" w:eastAsiaTheme="minorEastAsia" w:hAnsiTheme="minorHAnsi" w:cstheme="minorHAnsi"/>
          <w:sz w:val="22"/>
          <w:szCs w:val="22"/>
        </w:rPr>
        <w:t xml:space="preserve">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 xml:space="preserve">3) Заполняется при установлении показателей, характеризующих качество муниципальной услуги (работы), в общероссийском перечне или </w:t>
      </w:r>
      <w:r w:rsidRPr="00155742">
        <w:rPr>
          <w:rFonts w:asciiTheme="minorHAnsi" w:eastAsiaTheme="minorEastAsia" w:hAnsiTheme="minorHAnsi" w:cstheme="minorHAnsi"/>
          <w:sz w:val="22"/>
          <w:szCs w:val="22"/>
        </w:rPr>
        <w:lastRenderedPageBreak/>
        <w:t>региональном перечне муниципальных услуг и работ.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55742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ЧАСТЬ 2. Отсутствует.                                                   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ЧАСТЬ 3. Прочие сведения о муниципальном задании. </w:t>
      </w:r>
      <w:hyperlink w:anchor="P607" w:history="1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155742">
        <w:rPr>
          <w:rFonts w:ascii="Calibri" w:eastAsia="Times New Roman" w:hAnsi="Calibri" w:cs="Calibri"/>
          <w:sz w:val="22"/>
          <w:szCs w:val="20"/>
        </w:rPr>
        <w:t xml:space="preserve">1. Порядок </w:t>
      </w:r>
      <w:proofErr w:type="gramStart"/>
      <w:r w:rsidRPr="00155742">
        <w:rPr>
          <w:rFonts w:ascii="Calibri" w:eastAsia="Times New Roman" w:hAnsi="Calibri" w:cs="Calibri"/>
          <w:sz w:val="22"/>
          <w:szCs w:val="20"/>
        </w:rPr>
        <w:t>контроля за</w:t>
      </w:r>
      <w:proofErr w:type="gramEnd"/>
      <w:r w:rsidRPr="00155742">
        <w:rPr>
          <w:rFonts w:ascii="Calibri" w:eastAsia="Times New Roman" w:hAnsi="Calibri" w:cs="Calibri"/>
          <w:sz w:val="22"/>
          <w:szCs w:val="20"/>
        </w:rPr>
        <w:t xml:space="preserve"> выполнением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контроль за</w:t>
            </w:r>
            <w:proofErr w:type="gramEnd"/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 xml:space="preserve"> оказанием услуги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15574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Мониторинг выполнения муниципального задания в виде отчета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За 6 месяцев, за 9 месяцев, за год, предварительный               за соответствующий финансовый год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155742">
              <w:rPr>
                <w:rFonts w:ascii="Courier New" w:eastAsia="Times New Roman" w:hAnsi="Courier New" w:cs="Courier New"/>
                <w:sz w:val="22"/>
                <w:szCs w:val="22"/>
              </w:rPr>
              <w:t>Управление финансов администрации городского округа Кохма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2"/>
          <w:szCs w:val="22"/>
          <w:lang w:eastAsia="en-US"/>
        </w:rPr>
        <w:t>2</w:t>
      </w:r>
      <w:r w:rsidRPr="00155742">
        <w:rPr>
          <w:rFonts w:ascii="Courier New" w:hAnsi="Courier New" w:cs="Courier New"/>
          <w:sz w:val="20"/>
          <w:szCs w:val="20"/>
          <w:lang w:eastAsia="en-US"/>
        </w:rPr>
        <w:t>. Основания для досрочного прекращения исполнения муниципального задания: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- ликвидация муниципального автономного учреждения;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- реорганизация муниципального автономного учреждения;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- изменение типа муниципального автономного учреждения;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- исключение соответствующей муниципальной услуги из Перечня муниципальных услуг (работ);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lastRenderedPageBreak/>
        <w:t>- в иных случаях в соответствии с действующим законодательством.</w:t>
      </w:r>
    </w:p>
    <w:p w:rsidR="00CA2B50" w:rsidRPr="00155742" w:rsidRDefault="00CA2B50" w:rsidP="00CA2B50">
      <w:pPr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3. Требования к отчетности об исполнении муниципального задания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3.1.Периодичность представления отчетов об исполнении муниципального задания - 6 месяцев, 9 месяцев, год, предварительный за год.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3.2. Сроки представления отчетов об исполнении муниципального задания: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- за 6 месяцев - до 25 июля текущего года;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- за 9 месяцев – до 25 октября текущего года;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 xml:space="preserve">- за год – до 05 марта года, следующего за </w:t>
      </w:r>
      <w:proofErr w:type="gramStart"/>
      <w:r w:rsidRPr="00155742">
        <w:rPr>
          <w:rFonts w:ascii="Courier New" w:hAnsi="Courier New" w:cs="Courier New"/>
          <w:sz w:val="20"/>
          <w:szCs w:val="20"/>
          <w:lang w:eastAsia="en-US"/>
        </w:rPr>
        <w:t>отчетным</w:t>
      </w:r>
      <w:proofErr w:type="gramEnd"/>
      <w:r w:rsidRPr="00155742">
        <w:rPr>
          <w:rFonts w:ascii="Courier New" w:hAnsi="Courier New" w:cs="Courier New"/>
          <w:sz w:val="20"/>
          <w:szCs w:val="20"/>
          <w:lang w:eastAsia="en-US"/>
        </w:rPr>
        <w:t>;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>- предварительный отчет за соответствующий финансовый год – до 15 декабря текущего года.</w:t>
      </w:r>
    </w:p>
    <w:p w:rsidR="00CA2B50" w:rsidRPr="00155742" w:rsidRDefault="00CA2B50" w:rsidP="00CA2B50">
      <w:pPr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155742">
        <w:rPr>
          <w:rFonts w:ascii="Courier New" w:hAnsi="Courier New" w:cs="Courier New"/>
          <w:sz w:val="20"/>
          <w:szCs w:val="20"/>
          <w:lang w:eastAsia="en-US"/>
        </w:rPr>
        <w:t xml:space="preserve">3.3. Иные требования к отчетности об исполнении муниципального задания. Отчетность для предоставления в управление информатизации и культуры администрации городского округа Кохма для общего свода формируется в сроки, установленные в приказе управления и культуры администрации городского округа Кохма от 08.12.2023 № 31 «Об утверждении сроков отчета об исполнении муниципального задания на 2024 год и плановый период 2025-2026 годов муниципальных учреждений городского округа Кохма, функции и полномочия </w:t>
      </w:r>
      <w:proofErr w:type="gramStart"/>
      <w:r w:rsidRPr="00155742">
        <w:rPr>
          <w:rFonts w:ascii="Courier New" w:hAnsi="Courier New" w:cs="Courier New"/>
          <w:sz w:val="20"/>
          <w:szCs w:val="20"/>
          <w:lang w:eastAsia="en-US"/>
        </w:rPr>
        <w:t>учредителя</w:t>
      </w:r>
      <w:proofErr w:type="gramEnd"/>
      <w:r w:rsidRPr="00155742">
        <w:rPr>
          <w:rFonts w:ascii="Courier New" w:hAnsi="Courier New" w:cs="Courier New"/>
          <w:sz w:val="20"/>
          <w:szCs w:val="20"/>
          <w:lang w:eastAsia="en-US"/>
        </w:rPr>
        <w:t xml:space="preserve"> в отношении которых осуществляет управление информатизации и культуры администрации городского округа Кохма».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4. Иные показатели, связанные с выполнением муниципального задания – не предусмотрены.</w:t>
      </w:r>
    </w:p>
    <w:p w:rsidR="00CA2B50" w:rsidRPr="00155742" w:rsidRDefault="00CA2B50" w:rsidP="00CA2B50">
      <w:pPr>
        <w:jc w:val="center"/>
        <w:rPr>
          <w:rFonts w:eastAsia="Times New Roman"/>
          <w:b/>
          <w:sz w:val="28"/>
          <w:szCs w:val="28"/>
          <w:u w:val="single"/>
        </w:rPr>
      </w:pPr>
    </w:p>
    <w:p w:rsidR="00A956EF" w:rsidRPr="00155742" w:rsidRDefault="00A956EF" w:rsidP="00A956EF">
      <w:pPr>
        <w:widowControl w:val="0"/>
        <w:autoSpaceDE w:val="0"/>
        <w:autoSpaceDN w:val="0"/>
        <w:ind w:firstLine="540"/>
        <w:jc w:val="right"/>
        <w:rPr>
          <w:rFonts w:ascii="Calibri" w:eastAsia="Times New Roman" w:hAnsi="Calibri" w:cs="Calibri"/>
        </w:rPr>
      </w:pPr>
    </w:p>
    <w:p w:rsidR="00A956EF" w:rsidRPr="0015574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15574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15574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15574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956EF" w:rsidRPr="00155742" w:rsidRDefault="00A956EF" w:rsidP="00A956EF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A956EF" w:rsidRPr="00155742" w:rsidRDefault="00A956EF" w:rsidP="00A956E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</w:t>
      </w:r>
    </w:p>
    <w:sectPr w:rsidR="00A956EF" w:rsidRPr="00155742" w:rsidSect="00D02ABC">
      <w:footerReference w:type="default" r:id="rId14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7A8" w:rsidRDefault="008017A8" w:rsidP="00C7560A">
      <w:r>
        <w:separator/>
      </w:r>
    </w:p>
  </w:endnote>
  <w:endnote w:type="continuationSeparator" w:id="0">
    <w:p w:rsidR="008017A8" w:rsidRDefault="008017A8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A2B50" w:rsidRDefault="00CA2B50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A111B">
          <w:rPr>
            <w:noProof/>
          </w:rPr>
          <w:t>11</w:t>
        </w:r>
        <w:r>
          <w:fldChar w:fldCharType="end"/>
        </w:r>
      </w:p>
    </w:sdtContent>
  </w:sdt>
  <w:p w:rsidR="00CA2B50" w:rsidRDefault="00CA2B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7A8" w:rsidRDefault="008017A8" w:rsidP="00C7560A">
      <w:r>
        <w:separator/>
      </w:r>
    </w:p>
  </w:footnote>
  <w:footnote w:type="continuationSeparator" w:id="0">
    <w:p w:rsidR="008017A8" w:rsidRDefault="008017A8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E69D0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A1F32"/>
    <w:rsid w:val="001D169E"/>
    <w:rsid w:val="00207FB7"/>
    <w:rsid w:val="0024504E"/>
    <w:rsid w:val="00274E4F"/>
    <w:rsid w:val="00290A8A"/>
    <w:rsid w:val="002A00FC"/>
    <w:rsid w:val="002C5C4A"/>
    <w:rsid w:val="002C7A2A"/>
    <w:rsid w:val="003211B4"/>
    <w:rsid w:val="00325F70"/>
    <w:rsid w:val="00332EBC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A111B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61682D"/>
    <w:rsid w:val="00630483"/>
    <w:rsid w:val="00637B5F"/>
    <w:rsid w:val="00644365"/>
    <w:rsid w:val="00676E94"/>
    <w:rsid w:val="006924F3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017A8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6CAF"/>
    <w:rsid w:val="00C7560A"/>
    <w:rsid w:val="00C90DB1"/>
    <w:rsid w:val="00C95295"/>
    <w:rsid w:val="00CA2B50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7EC14-3FE3-4373-A585-07B44EE8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74</cp:revision>
  <cp:lastPrinted>2023-01-11T09:59:00Z</cp:lastPrinted>
  <dcterms:created xsi:type="dcterms:W3CDTF">2019-01-09T12:19:00Z</dcterms:created>
  <dcterms:modified xsi:type="dcterms:W3CDTF">2024-01-19T08:17:00Z</dcterms:modified>
</cp:coreProperties>
</file>