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A6" w:rsidRPr="00D6283D" w:rsidRDefault="00E054A6">
      <w:pPr>
        <w:pStyle w:val="ConsPlusNormal"/>
        <w:jc w:val="right"/>
        <w:outlineLvl w:val="0"/>
      </w:pPr>
      <w:r w:rsidRPr="00D6283D">
        <w:t>Приложение</w:t>
      </w:r>
    </w:p>
    <w:p w:rsidR="00E054A6" w:rsidRPr="00D6283D" w:rsidRDefault="00E054A6">
      <w:pPr>
        <w:pStyle w:val="ConsPlusNormal"/>
        <w:jc w:val="right"/>
      </w:pPr>
      <w:r w:rsidRPr="00D6283D">
        <w:t>к постановлению</w:t>
      </w:r>
    </w:p>
    <w:p w:rsidR="00E054A6" w:rsidRPr="00D6283D" w:rsidRDefault="00E054A6">
      <w:pPr>
        <w:pStyle w:val="ConsPlusNormal"/>
        <w:jc w:val="right"/>
      </w:pPr>
      <w:r w:rsidRPr="00D6283D">
        <w:t>администрации</w:t>
      </w:r>
    </w:p>
    <w:p w:rsidR="00E054A6" w:rsidRPr="00D6283D" w:rsidRDefault="00E054A6">
      <w:pPr>
        <w:pStyle w:val="ConsPlusNormal"/>
        <w:jc w:val="right"/>
      </w:pPr>
      <w:r w:rsidRPr="00D6283D">
        <w:t>городского округа Кохма</w:t>
      </w:r>
    </w:p>
    <w:p w:rsidR="00E054A6" w:rsidRPr="00D6283D" w:rsidRDefault="00E054A6">
      <w:pPr>
        <w:pStyle w:val="ConsPlusNormal"/>
        <w:jc w:val="right"/>
      </w:pPr>
      <w:r w:rsidRPr="00D6283D">
        <w:t>от 28.05.2020 N 221</w:t>
      </w:r>
    </w:p>
    <w:p w:rsidR="00E054A6" w:rsidRPr="00D6283D" w:rsidRDefault="00E054A6">
      <w:pPr>
        <w:pStyle w:val="ConsPlusNormal"/>
        <w:jc w:val="right"/>
      </w:pPr>
    </w:p>
    <w:p w:rsidR="00E054A6" w:rsidRPr="00D6283D" w:rsidRDefault="00E054A6">
      <w:pPr>
        <w:pStyle w:val="ConsPlusTitle"/>
        <w:jc w:val="center"/>
      </w:pPr>
      <w:bookmarkStart w:id="0" w:name="P38"/>
      <w:bookmarkEnd w:id="0"/>
      <w:r w:rsidRPr="00D6283D">
        <w:t>АДМИНИСТРАТИВНЫЙ РЕГЛАМЕНТ</w:t>
      </w:r>
    </w:p>
    <w:p w:rsidR="00E054A6" w:rsidRPr="00D6283D" w:rsidRDefault="00E054A6">
      <w:pPr>
        <w:pStyle w:val="ConsPlusTitle"/>
        <w:jc w:val="center"/>
      </w:pPr>
      <w:r w:rsidRPr="00D6283D">
        <w:t>ПРЕДОСТАВЛЕНИЯ МУНИЦИПАЛЬНОЙ УСЛУГИ "ЗАКЛЮЧЕНИЕ,</w:t>
      </w:r>
    </w:p>
    <w:p w:rsidR="00E054A6" w:rsidRPr="00D6283D" w:rsidRDefault="00E054A6">
      <w:pPr>
        <w:pStyle w:val="ConsPlusTitle"/>
        <w:jc w:val="center"/>
      </w:pPr>
      <w:r w:rsidRPr="00D6283D">
        <w:t>РАСТОРЖЕНИЕ, ИЗМЕНЕНИЕ ДОГОВОРОВ СОЦИАЛЬНОГО НАЙМА</w:t>
      </w:r>
    </w:p>
    <w:p w:rsidR="00E054A6" w:rsidRPr="00D6283D" w:rsidRDefault="00E054A6">
      <w:pPr>
        <w:pStyle w:val="ConsPlusTitle"/>
        <w:jc w:val="center"/>
      </w:pPr>
      <w:r w:rsidRPr="00D6283D">
        <w:t>ЖИЛЫХ ПОМЕЩЕНИЙ МУНИЦИПАЛЬНОГО ЖИЛИЩНОГО ФОНДА"</w:t>
      </w:r>
    </w:p>
    <w:p w:rsidR="00E054A6" w:rsidRPr="00D6283D" w:rsidRDefault="00E054A6">
      <w:pPr>
        <w:pStyle w:val="ConsPlusNormal"/>
        <w:jc w:val="center"/>
      </w:pPr>
    </w:p>
    <w:p w:rsidR="00E054A6" w:rsidRPr="00D6283D" w:rsidRDefault="00E054A6">
      <w:pPr>
        <w:pStyle w:val="ConsPlusTitle"/>
        <w:jc w:val="center"/>
        <w:outlineLvl w:val="1"/>
      </w:pPr>
      <w:r w:rsidRPr="00D6283D">
        <w:t>1. Общие положения</w:t>
      </w:r>
    </w:p>
    <w:p w:rsidR="00E054A6" w:rsidRPr="00D6283D" w:rsidRDefault="00E054A6">
      <w:pPr>
        <w:pStyle w:val="ConsPlusNormal"/>
        <w:jc w:val="center"/>
      </w:pPr>
    </w:p>
    <w:p w:rsidR="00E054A6" w:rsidRPr="00D6283D" w:rsidRDefault="00E054A6">
      <w:pPr>
        <w:pStyle w:val="ConsPlusNormal"/>
        <w:ind w:firstLine="540"/>
        <w:jc w:val="both"/>
      </w:pPr>
      <w:r w:rsidRPr="00D6283D">
        <w:t xml:space="preserve">1.1. Административный регламент предоставления муниципальной услуги "Заключение, расторжение, изменение договоров социального найма жилых помещений муниципального жилищного фонда" (далее - Регламент) разработан в соответствии с Федеральным </w:t>
      </w:r>
      <w:hyperlink r:id="rId4" w:history="1">
        <w:r w:rsidRPr="00D6283D">
          <w:t>законом</w:t>
        </w:r>
      </w:hyperlink>
      <w:r w:rsidRPr="00D6283D">
        <w:t xml:space="preserve"> от 27.07.2010 N 210-ФЗ "Об организации предоставления государственных и муниципальных услуг".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1.2. Административный регламент устанавливает требования к предоставлению муниципальной услуги, определяет сроки и последовательность административных процедур (действий) при рассмотрении обращений заявителей, порядок создания комфортных условий для получения муниципальной услуги, способствующих снижению административных барьеров и достижению открытости и прозрачности работы органов местного самоуправления.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1.3. Муниципальная услуга предоставляется в отношении муниципального жилищного фонда, находящегося в муниципальной собственности городского округа Кохма.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1.4. Правом на получение муниципальной услуги обладают граждане Российской Федерации, в отношении которых приняты решения о предоставлении жилого помещения муниципального жилищного фонда администрации городского округа Кохма Ивановской области (далее - Заявитель).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1.5. Порядок информирования о предоставлении муниципальной услуги.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Информирование о предоставлении муниципальной услуги осуществляется: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непосредственно в комитете по управлению муниципальным имуществом и муниципальным заказам администрации городского округа Кохма (далее - Комитет) по адресу: 153510, Ивановская область, город Кохма, улица Октябрьская, д. 38, адрес электронной почты: kumi@kohma37.ru;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посредством размещения соответствующей информации (полного текста Регламента, бланков заявлений, адресов и номеров телефона) на официальном сайте городского округа Кохма в сети Интернет (www.kohma37.ru) в подразделе "Административные регламенты" раздела "Нормотворческая деятельность";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- на едином и (или) региональном порталах государственных и муниципальных услуг по адресу: </w:t>
      </w:r>
      <w:proofErr w:type="spellStart"/>
      <w:r w:rsidRPr="00D6283D">
        <w:t>www.gosuslugi.ru</w:t>
      </w:r>
      <w:proofErr w:type="spellEnd"/>
      <w:r w:rsidRPr="00D6283D">
        <w:t xml:space="preserve"> и (или) </w:t>
      </w:r>
      <w:proofErr w:type="spellStart"/>
      <w:r w:rsidRPr="00D6283D">
        <w:t>www.pgu.ivanovoobl.ru</w:t>
      </w:r>
      <w:proofErr w:type="spellEnd"/>
      <w:r w:rsidRPr="00D6283D">
        <w:t xml:space="preserve"> (далее - Порталы);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на информационном стенде, расположенном в непосредственной близости от помещения, где предоставляется муниципальная услуга;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с использованием средств телефонной связи: телефон: (4932) 93-91-03;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proofErr w:type="gramStart"/>
      <w:r w:rsidRPr="00D6283D">
        <w:t xml:space="preserve">- в муниципальном автономном учреждении "Многофункциональный центр предоставления государственных и муниципальных услуг" городского округа Кохма (далее - </w:t>
      </w:r>
      <w:r w:rsidRPr="00D6283D">
        <w:lastRenderedPageBreak/>
        <w:t>МФЦ), расположенном по адресу: 153510, Ивановская область, г. Кохма, ул. Октябрьская, д. 38 (первый этаж), телефон: 93-90-21.</w:t>
      </w:r>
      <w:proofErr w:type="gramEnd"/>
    </w:p>
    <w:p w:rsidR="00E054A6" w:rsidRPr="00D6283D" w:rsidRDefault="00E054A6">
      <w:pPr>
        <w:pStyle w:val="ConsPlusNormal"/>
        <w:ind w:firstLine="540"/>
        <w:jc w:val="both"/>
      </w:pPr>
    </w:p>
    <w:p w:rsidR="00E054A6" w:rsidRPr="00D6283D" w:rsidRDefault="00E054A6">
      <w:pPr>
        <w:pStyle w:val="ConsPlusTitle"/>
        <w:jc w:val="center"/>
        <w:outlineLvl w:val="1"/>
      </w:pPr>
      <w:r w:rsidRPr="00D6283D">
        <w:t>2. Стандарт предоставления муниципальной услуги</w:t>
      </w:r>
    </w:p>
    <w:p w:rsidR="00E054A6" w:rsidRPr="00D6283D" w:rsidRDefault="00E054A6">
      <w:pPr>
        <w:pStyle w:val="ConsPlusNormal"/>
        <w:jc w:val="center"/>
      </w:pPr>
    </w:p>
    <w:p w:rsidR="00E054A6" w:rsidRPr="00D6283D" w:rsidRDefault="00E054A6">
      <w:pPr>
        <w:pStyle w:val="ConsPlusNormal"/>
        <w:ind w:firstLine="540"/>
        <w:jc w:val="both"/>
      </w:pPr>
      <w:r w:rsidRPr="00D6283D">
        <w:t>2.1. Наименование муниципальной услуги: "Заключение, расторжение, изменение договоров социального найма жилых помещений муниципального жилищного фонда" (далее - муниципальная услуга).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2.2. Наименование органа, представляющего муниципальную услугу: администрация городского округа Кохма, в лице отраслевого (функционального) органа - комитета по управлению муниципальным имуществом и муниципальным заказам администрации городского округа Кохма (далее - Комитет).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Почтовый адрес Комитета: 153510, Ивановская область, </w:t>
      </w:r>
      <w:proofErr w:type="gramStart"/>
      <w:r w:rsidRPr="00D6283D">
        <w:t>г</w:t>
      </w:r>
      <w:proofErr w:type="gramEnd"/>
      <w:r w:rsidRPr="00D6283D">
        <w:t>. Кохма, ул. Октябрьская, д. 38; телефон (4932) 93-91-03; адрес электронной почты: kumi@kohma37.ru.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График работы Комитета: понедельник - четверг - с 8:30 до 17:30, пятница - с 8:30 до 15:30, обед - с 12:00 </w:t>
      </w:r>
      <w:proofErr w:type="gramStart"/>
      <w:r w:rsidRPr="00D6283D">
        <w:t>до</w:t>
      </w:r>
      <w:proofErr w:type="gramEnd"/>
      <w:r w:rsidRPr="00D6283D">
        <w:t xml:space="preserve"> 12:45.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Прием граждан осуществляется специалистами Комитета в соответствии со следующим графиком: среда, пятница - с 09:00 до 12:00.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2.3. Результатом предоставления муниципальной услуги является: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заключение договора социального найма жилого помещения;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расторжение договора социального найма жилого помещения;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изменение договора социального найма жилого помещения;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обоснованный отказ в предоставлении муниципальной услуги.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2.4. Срок предоставления муниципальной услуги не должен превышать 30 дней.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2.5. Правовые основания для предоставления муниципальной услуги: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- Федеральный </w:t>
      </w:r>
      <w:hyperlink r:id="rId5" w:history="1">
        <w:r w:rsidRPr="00D6283D">
          <w:t>закон</w:t>
        </w:r>
      </w:hyperlink>
      <w:r w:rsidRPr="00D6283D">
        <w:t xml:space="preserve"> от 02.05.2006 N 59-ФЗ "О порядке рассмотрения обращений граждан Российской Федерации";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- Федеральный </w:t>
      </w:r>
      <w:hyperlink r:id="rId6" w:history="1">
        <w:r w:rsidRPr="00D6283D">
          <w:t>закон</w:t>
        </w:r>
      </w:hyperlink>
      <w:r w:rsidRPr="00D6283D">
        <w:t xml:space="preserve"> от 27.07.2010 N 210-ФЗ "Об организации предоставления государственных и муниципальных услуг";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- Федеральный </w:t>
      </w:r>
      <w:hyperlink r:id="rId7" w:history="1">
        <w:r w:rsidRPr="00D6283D">
          <w:t>закон</w:t>
        </w:r>
      </w:hyperlink>
      <w:r w:rsidRPr="00D6283D">
        <w:t xml:space="preserve"> от 06.10.2003 N 131-ФЗ "Об общих принципах организации местного самоуправления в Российской Федерации";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- </w:t>
      </w:r>
      <w:hyperlink r:id="rId8" w:history="1">
        <w:r w:rsidRPr="00D6283D">
          <w:t>Постановление</w:t>
        </w:r>
      </w:hyperlink>
      <w:r w:rsidRPr="00D6283D">
        <w:t xml:space="preserve"> Правительства РФ от 21.05.2005 N 315 "Об утверждении Типового договора социального найма жилого помещения";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- </w:t>
      </w:r>
      <w:hyperlink r:id="rId9" w:history="1">
        <w:r w:rsidRPr="00D6283D">
          <w:t>Постановление</w:t>
        </w:r>
      </w:hyperlink>
      <w:r w:rsidRPr="00D6283D">
        <w:t xml:space="preserve"> Правительства РФ от 06.05.2011 N 354 "О предоставлении коммунальных услуг собственникам и пользователям помещений в многоквартирных домах и жилых домов";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- </w:t>
      </w:r>
      <w:hyperlink r:id="rId10" w:history="1">
        <w:r w:rsidRPr="00D6283D">
          <w:t>Устав</w:t>
        </w:r>
      </w:hyperlink>
      <w:r w:rsidRPr="00D6283D">
        <w:t xml:space="preserve"> городского округа Кохма;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- </w:t>
      </w:r>
      <w:hyperlink r:id="rId11" w:history="1">
        <w:r w:rsidRPr="00D6283D">
          <w:t>Решение</w:t>
        </w:r>
      </w:hyperlink>
      <w:r w:rsidRPr="00D6283D">
        <w:t xml:space="preserve"> Совета городского округа Кохма 26.05.2010 N 38 "О преобразовании комитета по управлению муниципальным имуществом городского округа Кохма в комитет по управлению муниципальным имуществом и муниципальным заказам администрации городского округа </w:t>
      </w:r>
      <w:r w:rsidRPr="00D6283D">
        <w:lastRenderedPageBreak/>
        <w:t>Кохма";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- </w:t>
      </w:r>
      <w:hyperlink r:id="rId12" w:history="1">
        <w:r w:rsidRPr="00D6283D">
          <w:t>постановление</w:t>
        </w:r>
      </w:hyperlink>
      <w:r w:rsidRPr="00D6283D">
        <w:t xml:space="preserve"> администрации городского округа Кохма Ивановской области от 17.04.2012 N 354 "Об утверждении перечня муниципальных услуг городского округа Кохма";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постановление главы городского округа Кохма от 31.03.2009 N 181 "Об утверждении положения о жилищно-бытовой комиссии администрации городского округа Кохма";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Регламент.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bookmarkStart w:id="1" w:name="P82"/>
      <w:bookmarkEnd w:id="1"/>
      <w:r w:rsidRPr="00D6283D"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bookmarkStart w:id="2" w:name="P83"/>
      <w:bookmarkEnd w:id="2"/>
      <w:r w:rsidRPr="00D6283D">
        <w:t xml:space="preserve">2.6.1. Для получения муниципальной услуги Заявителем подается </w:t>
      </w:r>
      <w:hyperlink w:anchor="P260" w:history="1">
        <w:r w:rsidRPr="00D6283D">
          <w:t>заявление</w:t>
        </w:r>
      </w:hyperlink>
      <w:r w:rsidRPr="00D6283D">
        <w:t xml:space="preserve"> в Комитет на имя председателя по форме, установленной приложением 1 к Регламенту.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В заявлении указываются: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а) фамилия, имя и (при наличии) отчество, место жительства Заявителя и реквизиты документа, удостоверяющего его личность;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в) 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г) почтовый адрес, адрес электронной почты, номер телефона для связи с Заявителем или представителем Заявителя;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proofErr w:type="spellStart"/>
      <w:r w:rsidRPr="00D6283D">
        <w:t>д</w:t>
      </w:r>
      <w:proofErr w:type="spellEnd"/>
      <w:r w:rsidRPr="00D6283D">
        <w:t>) способ получения результата рассмотрения заявления.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bookmarkStart w:id="3" w:name="P89"/>
      <w:bookmarkEnd w:id="3"/>
      <w:r w:rsidRPr="00D6283D">
        <w:t>2.6.2. К заявлению прилагаются: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- </w:t>
      </w:r>
      <w:hyperlink w:anchor="P306" w:history="1">
        <w:r w:rsidRPr="00D6283D">
          <w:t>заявление</w:t>
        </w:r>
      </w:hyperlink>
      <w:r w:rsidRPr="00D6283D">
        <w:t xml:space="preserve"> каждого члена семьи Заявителя по форме, установленной приложением 2 к Регламенту;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копия документа, удостоверяющего личность Заявителя и всех членов его семьи;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доверенность, если интересы Заявителя представляет уполномоченное лицо;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копии документов, подтверждающих факт родственных отношений членов семьи (свидетельства о рождении, свидетельства о заключении (расторжении) брака, справки об изменении имени, фамилии, отчества, решения суда);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копии документов, подтверждающих смену фамилии, имени, отчества (при наличии данного факта);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документы, подтверждающие право пользования жилым помещением, занимаемым Заявителем и членами его семьи (ордер, договор социального найма, решение суда, решение (распоряжение) уполномоченного органа о предоставлении жилого помещения на условиях договора социального найма).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2.7. Документы, которые Комитет запрашивает в соответствующих органах в рамках межведомственного взаимодействия, отсутствуют.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lastRenderedPageBreak/>
        <w:t>2.8. Заявление может быть подано одним из следующих способов: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при личном обращении в Комитет;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через МФЦ;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почтовым отправлением;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- в виде электронного документа (пакета документов), подписанного электронной подписью в соответствии с требованиями федеральных законов от 06.04.2011 </w:t>
      </w:r>
      <w:hyperlink r:id="rId13" w:history="1">
        <w:r w:rsidRPr="00D6283D">
          <w:t>N 63-ФЗ</w:t>
        </w:r>
      </w:hyperlink>
      <w:r w:rsidRPr="00D6283D">
        <w:t xml:space="preserve"> "Об электронной подписи" и от 27.07.2010 </w:t>
      </w:r>
      <w:hyperlink r:id="rId14" w:history="1">
        <w:r w:rsidRPr="00D6283D">
          <w:t>N 210-ФЗ</w:t>
        </w:r>
      </w:hyperlink>
      <w:r w:rsidRPr="00D6283D">
        <w:t xml:space="preserve"> "Об организации предоставления государственных и муниципальных услуг".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bookmarkStart w:id="4" w:name="P102"/>
      <w:bookmarkEnd w:id="4"/>
      <w:r w:rsidRPr="00D6283D"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bookmarkStart w:id="5" w:name="P103"/>
      <w:bookmarkEnd w:id="5"/>
      <w:r w:rsidRPr="00D6283D">
        <w:t xml:space="preserve">- непредставление или предоставление неполного комплекта документов, указанных в </w:t>
      </w:r>
      <w:hyperlink w:anchor="P83" w:history="1">
        <w:r w:rsidRPr="00D6283D">
          <w:t>пунктах 2.6.1</w:t>
        </w:r>
      </w:hyperlink>
      <w:r w:rsidRPr="00D6283D">
        <w:t xml:space="preserve"> и </w:t>
      </w:r>
      <w:hyperlink w:anchor="P89" w:history="1">
        <w:r w:rsidRPr="00D6283D">
          <w:t>2.6.2</w:t>
        </w:r>
      </w:hyperlink>
      <w:r w:rsidRPr="00D6283D">
        <w:t xml:space="preserve"> Регламента;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заявление анонимного характера;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с заявлением о предоставлении муниципальной услуги обратилось ненадлежащее лицо;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представлены незаверенные копии документов или копии документов, которые должны быть представлены в подлиннике;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несоответствие вида электронной подписи, использованной Заявителем для удостоверения заявления и приложенных к нему документов в электронном виде, требованиям законодательства Российской Федерации.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2.10. Исчерпывающий перечень оснований для отказа в предоставлении муниципальной услуги: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- отсутствие или </w:t>
      </w:r>
      <w:proofErr w:type="gramStart"/>
      <w:r w:rsidRPr="00D6283D">
        <w:t>недостаточность в заявлении</w:t>
      </w:r>
      <w:proofErr w:type="gramEnd"/>
      <w:r w:rsidRPr="00D6283D">
        <w:t xml:space="preserve"> о предоставлении муниципальной услуги информации, указанной в форме заявления о предоставлении муниципальной услуги;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текст письменного обращения не поддается прочтению, в том числе фамилия/наименование физического/юридического лиц, индивидуального предпринимателя и почтовый адрес Заявителя.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2.11. Приостановление предоставления муниципальной услуги не предусмотрено.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2.12. Предоставление муниципальной услуги осуществляется безвозмездно.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2.13. Сроки ожидания при предоставлении муниципальной услуги.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2.13.1.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2.13.2. Регистрация заявления о предоставлении муниципальной услуги осуществляется в момент его подачи.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2.13.3. При направлении заявления посредством электронной почты в адрес Комитета по почте: kumi@kohma37.ru в нерабочее время днем его поступления считается ближайший рабочий день Комитета.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lastRenderedPageBreak/>
        <w:t xml:space="preserve">2.14. </w:t>
      </w:r>
      <w:proofErr w:type="gramStart"/>
      <w:r w:rsidRPr="00D6283D">
        <w:t>Требования к помещениям, в которых предоставляется муниципальная услуга,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2.14.1. Центральный вход в здание Комитета должен быть оборудован информационной табличкой (вывеской), содержащей полное наименование Комитета.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2.14.2. Прием Заявителей осуществляется в помещениях Комитета, которые должны соответствовать санитарно-эпидемиологическим </w:t>
      </w:r>
      <w:hyperlink r:id="rId15" w:history="1">
        <w:r w:rsidRPr="00D6283D">
          <w:t>правилам</w:t>
        </w:r>
      </w:hyperlink>
      <w:r w:rsidRPr="00D6283D">
        <w:t xml:space="preserve"> и нормативам "Гигиенические требования к персональным электронно-вычислительным машинам и организации работы. </w:t>
      </w:r>
      <w:proofErr w:type="spellStart"/>
      <w:r w:rsidRPr="00D6283D">
        <w:t>СанПиН</w:t>
      </w:r>
      <w:proofErr w:type="spellEnd"/>
      <w:r w:rsidRPr="00D6283D">
        <w:t xml:space="preserve"> 2.2.2/2.4.1340-03", утвержденным Главным государственным санитарным врачом Российской Федерации 30.05.2003.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2.14.3. Места ожидания и заполнения заявлений должны быть оборудованы местами для сидения Заявителей, столами, стульями, канцелярскими принадлежностями для написания заявлений, а также соответствовать комфортным условиям для Заявителей.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2.14.4. Рабочие места специалистов Комитета, осуществляющих рассмотрение заявлений Заявителей, должны быть удобно расположены для приема посетителей, оборудованы персональным компьютером с возможностью доступа в "Интернет", к необходимым информационным базам данных и оргтехнике.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2.14.5. На информационном стенде по месту нахождения Комитета размещается следующая информация: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график работы специалистов Комитета;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информацию о порядке предоставления муниципальной услуги;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перечень документов, предоставляемых получателем муниципальной услуги;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образцы заполнения форм документов для получения муниципальной услуги;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извлечения из нормативных правовых актов по вопросам предоставления муниципальной услуги;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основания отказа в предоставлении муниципальной услуги;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порядок обжалования решений, действий или бездействия должностных лиц, предоставляющих муниципальную услугу.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2.14.6. Создаются условия, которые обеспечивают инвалидам: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условия беспрепятственного доступа к объекту (зданию, помещению), в котором предоставляется муниципальная услуга;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места для парковки специальных автотранспортных средств (не менее одного места), которые не должны занимать иные транспортные средства;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сопровождение инвалидов, имеющие стойкие расстройства функции зрения и самостоятельного передвижения;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-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</w:t>
      </w:r>
      <w:r w:rsidRPr="00D6283D">
        <w:lastRenderedPageBreak/>
        <w:t>которых предоставляется муниципальная услуга, с учетом ограничений их жизнедеятельности;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- допуск </w:t>
      </w:r>
      <w:proofErr w:type="spellStart"/>
      <w:r w:rsidRPr="00D6283D">
        <w:t>сурдопереводчика</w:t>
      </w:r>
      <w:proofErr w:type="spellEnd"/>
      <w:r w:rsidRPr="00D6283D">
        <w:t xml:space="preserve"> и </w:t>
      </w:r>
      <w:proofErr w:type="spellStart"/>
      <w:r w:rsidRPr="00D6283D">
        <w:t>тифлосурдопереводчика</w:t>
      </w:r>
      <w:proofErr w:type="spellEnd"/>
      <w:r w:rsidRPr="00D6283D">
        <w:t>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оказание инвалидам помощи в преодолении барьеров, мешающих получению ими услуг наравне с другими лицами.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2.15. Показатели доступности и качества муниципальных услуг.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2.15.1. Показатели доступности: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простота и ясность изложения информационных документов;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наличие различных каналов получения информации о предоставлении услуги;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доступность работы с представителями лиц, получающих услугу;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короткое время ожидания услуги;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удобный график работы органа, осуществляющего предоставление муниципальной услуги;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удобное территориальное расположение органа, осуществляющего предоставление муниципальной услуги;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количество обоснованных обжалований решений органа, осуществляющего предоставление муниципальной услуги;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обеспечение возможности направления заявления о предоставлении муниципальной услуги по различным каналам связи, в том числе и в электронной форме.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2.15.2. Показатели качества: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точность исполнения муниципальной услуги;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профессиональная подготовка сотрудников Комитета;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высокая культура обслуживания Заявителей;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строгое соблюдение сроков предоставления муниципальной услуги.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2.16. Иные требования, в том числе учитывающие особенности предоставления муниципальной услуги в МФЦ.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2.16.1. Предоставление муниципальной услуги в МФЦ осуществляется в соответствии с Регламентом.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2.16.2. МФЦ осуществляет: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1) прием заявления с пакетом документов Заявителя о предоставлении муниципальной услуги;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2) информирование Заявителя о порядке предоставления муниципальной услуги в МФЦ, о ходе выполнения заявления о предоставлении муниципальной услуги, а также по иным вопросам, связанным с предоставлением муниципальной услуги;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lastRenderedPageBreak/>
        <w:t>3) взаимодействие с государственными органами и органами местного самоуправления по вопросам предоставления муниципальной услуги;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4) выдачу Заявителю документов по результатам предоставления муниципальной услуги.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2.16.3. При реализации своих функций МФЦ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Регламентом.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2.16.4. При реализации своих функций МФЦ обязан обеспечивать защиту информации, доступ к которой ограничен, а также соблюдать режим обработки и использования персональных данных.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2.17. Предоставление муниципальной услуги в электронном виде осуществляется в соответствии с Регламентом.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Заявление о предоставлении муниципальной услуги и документы, предусмотренные </w:t>
      </w:r>
      <w:hyperlink w:anchor="P82" w:history="1">
        <w:r w:rsidRPr="00D6283D">
          <w:t>пунктом 2.6</w:t>
        </w:r>
      </w:hyperlink>
      <w:r w:rsidRPr="00D6283D">
        <w:t xml:space="preserve"> Регламента, предоставленные Заявителем в электронном виде, удостоверяются электронной подписью.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Заявитель может воспользоваться размещенными на Портале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В случае если заявление о получении муниципальной услуги в электронном виде не подписано электронной подписью в соответствии с требованиями действующего законодательства, данное заявление не подлежит регистрации и в приеме документов Заявителю отказывается.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В случае если документы, прилагаемые к заявлению о получении муниципальной услуги в электронном виде, не подписаны электронной подписью в соответствии с требованиями действующего </w:t>
      </w:r>
      <w:proofErr w:type="gramStart"/>
      <w:r w:rsidRPr="00D6283D">
        <w:t>законодательства</w:t>
      </w:r>
      <w:proofErr w:type="gramEnd"/>
      <w:r w:rsidRPr="00D6283D">
        <w:t xml:space="preserve"> либо подлинность электронной подписи не подтверждена, такие документы считаются не приложенными к заявлению.</w:t>
      </w:r>
    </w:p>
    <w:p w:rsidR="00E054A6" w:rsidRPr="00D6283D" w:rsidRDefault="00E054A6">
      <w:pPr>
        <w:pStyle w:val="ConsPlusNormal"/>
        <w:ind w:firstLine="540"/>
        <w:jc w:val="both"/>
      </w:pPr>
    </w:p>
    <w:p w:rsidR="00E054A6" w:rsidRPr="00D6283D" w:rsidRDefault="00E054A6">
      <w:pPr>
        <w:pStyle w:val="ConsPlusTitle"/>
        <w:jc w:val="center"/>
        <w:outlineLvl w:val="1"/>
      </w:pPr>
      <w:r w:rsidRPr="00D6283D">
        <w:t>3. Состав, последовательность и сроки выполнения</w:t>
      </w:r>
    </w:p>
    <w:p w:rsidR="00E054A6" w:rsidRPr="00D6283D" w:rsidRDefault="00E054A6">
      <w:pPr>
        <w:pStyle w:val="ConsPlusTitle"/>
        <w:jc w:val="center"/>
      </w:pPr>
      <w:r w:rsidRPr="00D6283D">
        <w:t>административных процедур, требования к порядку</w:t>
      </w:r>
    </w:p>
    <w:p w:rsidR="00E054A6" w:rsidRPr="00D6283D" w:rsidRDefault="00E054A6">
      <w:pPr>
        <w:pStyle w:val="ConsPlusTitle"/>
        <w:jc w:val="center"/>
      </w:pPr>
      <w:r w:rsidRPr="00D6283D">
        <w:t>их выполнения, в том числе особенности выполнения</w:t>
      </w:r>
    </w:p>
    <w:p w:rsidR="00E054A6" w:rsidRPr="00D6283D" w:rsidRDefault="00E054A6">
      <w:pPr>
        <w:pStyle w:val="ConsPlusTitle"/>
        <w:jc w:val="center"/>
      </w:pPr>
      <w:r w:rsidRPr="00D6283D">
        <w:t>административных процедур в электронной форме,</w:t>
      </w:r>
    </w:p>
    <w:p w:rsidR="00E054A6" w:rsidRPr="00D6283D" w:rsidRDefault="00E054A6">
      <w:pPr>
        <w:pStyle w:val="ConsPlusTitle"/>
        <w:jc w:val="center"/>
      </w:pPr>
      <w:r w:rsidRPr="00D6283D">
        <w:t>а также особенности выполнения административных процедур</w:t>
      </w:r>
    </w:p>
    <w:p w:rsidR="00E054A6" w:rsidRPr="00D6283D" w:rsidRDefault="00E054A6">
      <w:pPr>
        <w:pStyle w:val="ConsPlusTitle"/>
        <w:jc w:val="center"/>
      </w:pPr>
      <w:r w:rsidRPr="00D6283D">
        <w:t>в многофункциональных центрах</w:t>
      </w:r>
    </w:p>
    <w:p w:rsidR="00E054A6" w:rsidRPr="00D6283D" w:rsidRDefault="00E054A6">
      <w:pPr>
        <w:pStyle w:val="ConsPlusNormal"/>
        <w:ind w:firstLine="540"/>
        <w:jc w:val="both"/>
      </w:pPr>
    </w:p>
    <w:p w:rsidR="00E054A6" w:rsidRPr="00D6283D" w:rsidRDefault="00E054A6">
      <w:pPr>
        <w:pStyle w:val="ConsPlusNormal"/>
        <w:ind w:firstLine="540"/>
        <w:jc w:val="both"/>
      </w:pPr>
      <w:r w:rsidRPr="00D6283D">
        <w:t>3.1. Последовательность административных процедур (действий):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прием и регистрация заявления и документов, необходимых для предоставления муниципальной услуги;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рассмотрение заявления и прилагаемых к нему документов;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подготовка Комитетом договора социального найма жилого помещения муниципального жилищного фонда, либо дополнительного соглашения о внесении изменений в договор социального найма жилого помещения муниципального жилищного фонда, либо подготовка дополнительного соглашения о расторжении договора социального найма жилого помещения муниципального жилищного фонда (далее - договора социального найма, соглашения о внесении изменений, соглашения о расторжении);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- выдача Заявителю договора социального найма, соглашения о внесении изменений, </w:t>
      </w:r>
      <w:r w:rsidRPr="00D6283D">
        <w:lastRenderedPageBreak/>
        <w:t>соглашения о расторжении.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3.2. Прием и регистрация заявления и прилагаемых к нему документов.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3.2.1. Основанием для начала административного действия по приему и регистрации документов от Заявителя в Комитете является его заявление с приложением документов, указанных в </w:t>
      </w:r>
      <w:hyperlink w:anchor="P82" w:history="1">
        <w:r w:rsidRPr="00D6283D">
          <w:t>пункте 2.6</w:t>
        </w:r>
      </w:hyperlink>
      <w:r w:rsidRPr="00D6283D">
        <w:t xml:space="preserve"> Регламента.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Прием заявления, его регистрация и доведение до ответственного за обработку специалиста Комитета осуществляются в порядке общего делопроизводства.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3.2.2. Специалист Комитета либо специалист МФЦ ответственный за прием документов, устанавливает личность Заявителя, полномочия представителя Заявителя, проверяет наличие всех необходимых документов, проверяет соответствие представленных </w:t>
      </w:r>
      <w:proofErr w:type="gramStart"/>
      <w:r w:rsidRPr="00D6283D">
        <w:t>документов</w:t>
      </w:r>
      <w:proofErr w:type="gramEnd"/>
      <w:r w:rsidRPr="00D6283D">
        <w:t xml:space="preserve"> установленным действующим законодательством требованиям к их форме и содержанию.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3.2.3. </w:t>
      </w:r>
      <w:proofErr w:type="gramStart"/>
      <w:r w:rsidRPr="00D6283D">
        <w:t>При установлении фактов отсутствия необходимых документов, несоответствия представленных документов установленным требованиям специалист Комитета либо специалист МФЦ, ответственный за прием документов, уведомляет Заявителя о наличии препятствий для предоставления муниципальной услуги, объясняет Заявителю содержание выявленных недостатков в представленных документах и предлагает принять меры по их устранению.</w:t>
      </w:r>
      <w:proofErr w:type="gramEnd"/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Если недостатки, препятствующие приему документов, допустимо устранить в ходе приема, они устраняются незамедлительно.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Если такие недостатки невозможно устранить в ходе приема, Заявителю отказывается в приеме заявления.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3.2.4. Специалист Комитета либо специалист МФЦ, ответственный за прием и регистрацию заявления, осуществляет регистрацию заявления в день его поступления.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3.2.5. При поступлении заявления в электронном виде специалист Комитета принимает документы, выполняя при этом следующие действия: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проверяет, подписаны ли заявление о получении муниципальной услуги в электронном виде и прилагаемые к нему документы электронной подписью в соответствии с требованиями действующего законодательства;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проверяет подлинность электронной подписи через установленный федеральный информационный ресурс;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в случае если заявление о получении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</w:t>
      </w:r>
      <w:proofErr w:type="gramStart"/>
      <w:r w:rsidRPr="00D6283D">
        <w:t>законодательства</w:t>
      </w:r>
      <w:proofErr w:type="gramEnd"/>
      <w:r w:rsidRPr="00D6283D">
        <w:t xml:space="preserve"> либо электронная подпись не подтверждена, специалист Комитета направляет Заявителю уведомление об отказе в приеме документов по основаниям, предусмотренным </w:t>
      </w:r>
      <w:hyperlink w:anchor="P102" w:history="1">
        <w:r w:rsidRPr="00D6283D">
          <w:t>пунктом 2.9</w:t>
        </w:r>
      </w:hyperlink>
      <w:r w:rsidRPr="00D6283D">
        <w:t xml:space="preserve"> Регламента;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в случае если направленное в электронной форме заявление подписано электронной подписью и подлинность электронной подписи подтверждена, специалист Комитета распечатывает данное заявление и приложенные к нему документы. Далее - регистрация и доведение документов до ответственного за обработку в порядке общего делопроизводства.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3.2.6. Максимальный срок выполнения действия составляет 1 день.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3.3. Рассмотрение заявления и прилагаемых к нему документов.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3.3.1. </w:t>
      </w:r>
      <w:proofErr w:type="gramStart"/>
      <w:r w:rsidRPr="00D6283D">
        <w:t xml:space="preserve">В случае если заявление о получении муниципальной услуги в электронном виде </w:t>
      </w:r>
      <w:r w:rsidRPr="00D6283D">
        <w:lastRenderedPageBreak/>
        <w:t>подписано электронной подписью в соответствии с требованиями действующего законодательства и подтверждена ее подлинность, но не подписаны электронной подписью документы, прилагаемые к заявлению, специалист Комитета в течение пяти рабочих дней со дня регистрации заявления уведомляет Заявителя по электронной почте (только в случае если указанное заявление содержит адрес электронной почты) о</w:t>
      </w:r>
      <w:proofErr w:type="gramEnd"/>
      <w:r w:rsidRPr="00D6283D">
        <w:t xml:space="preserve"> необходимости явки на личный прием в Комитет не позднее пяти рабочих дней, следующих за днем направления уведомления, для предоставления оригиналов документов. Если Заявителем представлен неполный комплект документов, специалист Комитета вместе с уведомлением о явке на личный прием в Комитет информирует Заявителя о недостающих и (или) неверно оформленных документах.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3.3.2. В случае если Заявитель не представил оригиналы </w:t>
      </w:r>
      <w:proofErr w:type="gramStart"/>
      <w:r w:rsidRPr="00D6283D">
        <w:t>документов</w:t>
      </w:r>
      <w:proofErr w:type="gramEnd"/>
      <w:r w:rsidRPr="00D6283D">
        <w:t xml:space="preserve"> либо не представил недостающие и (или) верно оформленные документы в течение пяти рабочих дней после направления уведомления, специалист Комитета направляет письменный отказ в предоставлении муниципальной услуги по основаниям, указанным в </w:t>
      </w:r>
      <w:hyperlink w:anchor="P103" w:history="1">
        <w:r w:rsidRPr="00D6283D">
          <w:t>абзаце 2 пункта 2.9</w:t>
        </w:r>
      </w:hyperlink>
      <w:r w:rsidRPr="00D6283D">
        <w:t xml:space="preserve"> Регламента.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3.3.3. Максимальный срок выполнения действия составляет 14 дней с момента регистрации запроса о предоставлении муниципальной услуги.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3.4. Подготовка Комитетом договора социального найма, соглашения о внесении изменений, соглашения о расторжении.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3.4.1. Основанием для начала административной процедуры является наличие полного пакета документов, необходимого для представления муниципальной услуги.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3.4.2. Специалист, ответственный за подготовку документов, в течение 3 календарных дней </w:t>
      </w:r>
      <w:proofErr w:type="gramStart"/>
      <w:r w:rsidRPr="00D6283D">
        <w:t>с даты поступления</w:t>
      </w:r>
      <w:proofErr w:type="gramEnd"/>
      <w:r w:rsidRPr="00D6283D">
        <w:t xml:space="preserve"> к нему полного пакета документов, необходимых для предоставления муниципальной услуги, готовит проект договора социального найма либо соглашения о внесении изменений, либо соглашения о расторжении и вызывает Заявителя для его подписания.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3.4.3. Максимальный срок выполнения действия составляет 10 дней с момента регистрации запроса о предоставлении муниципальной услуги.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3.5. Выдача Заявителю договора социального найма, соглашения о внесении изменений, соглашения о расторжении.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3.5.1. По результатам рассмотрения заявления специалист Комитета ответственный за его рассмотрение, приглашает Заявителя для подписания договора социального найма, соглашения о внесении изменений, соглашения о расторжении.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Один экземпляр договора социального найма, соглашения о внесении изменений, соглашения о расторжении выдается на руки Заявителю, второй остается в Комитете.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3.5.2. Максимальный срок административной процедуры составляет не более 5 дней.</w:t>
      </w:r>
    </w:p>
    <w:p w:rsidR="00E054A6" w:rsidRPr="00D6283D" w:rsidRDefault="00E054A6">
      <w:pPr>
        <w:pStyle w:val="ConsPlusNormal"/>
        <w:jc w:val="center"/>
      </w:pPr>
    </w:p>
    <w:p w:rsidR="00E054A6" w:rsidRPr="00D6283D" w:rsidRDefault="00E054A6">
      <w:pPr>
        <w:pStyle w:val="ConsPlusTitle"/>
        <w:jc w:val="center"/>
        <w:outlineLvl w:val="1"/>
      </w:pPr>
      <w:r w:rsidRPr="00D6283D">
        <w:t xml:space="preserve">4. Формы </w:t>
      </w:r>
      <w:proofErr w:type="gramStart"/>
      <w:r w:rsidRPr="00D6283D">
        <w:t>контроля за</w:t>
      </w:r>
      <w:proofErr w:type="gramEnd"/>
      <w:r w:rsidRPr="00D6283D">
        <w:t xml:space="preserve"> исполнением</w:t>
      </w:r>
    </w:p>
    <w:p w:rsidR="00E054A6" w:rsidRPr="00D6283D" w:rsidRDefault="00E054A6">
      <w:pPr>
        <w:pStyle w:val="ConsPlusTitle"/>
        <w:jc w:val="center"/>
      </w:pPr>
      <w:r w:rsidRPr="00D6283D">
        <w:t>административного регламента</w:t>
      </w:r>
    </w:p>
    <w:p w:rsidR="00E054A6" w:rsidRPr="00D6283D" w:rsidRDefault="00E054A6">
      <w:pPr>
        <w:pStyle w:val="ConsPlusNormal"/>
        <w:jc w:val="center"/>
      </w:pPr>
    </w:p>
    <w:p w:rsidR="00E054A6" w:rsidRPr="00D6283D" w:rsidRDefault="00E054A6">
      <w:pPr>
        <w:pStyle w:val="ConsPlusNormal"/>
        <w:ind w:firstLine="540"/>
        <w:jc w:val="both"/>
      </w:pPr>
      <w:r w:rsidRPr="00D6283D">
        <w:t xml:space="preserve">4.1. </w:t>
      </w:r>
      <w:proofErr w:type="gramStart"/>
      <w:r w:rsidRPr="00D6283D">
        <w:t>Контроль за</w:t>
      </w:r>
      <w:proofErr w:type="gramEnd"/>
      <w:r w:rsidRPr="00D6283D">
        <w:t xml:space="preserve"> исполнением Регламента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решения, действия (бездействие) должностных лиц Комитета.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4.2. Текущий контроль осуществляется председателем Комитета путем проведения проверок соблюдения и исполнения работниками положений Регламента.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4.3. Периодичность осуществления текущего контроля устанавливается председателем </w:t>
      </w:r>
      <w:r w:rsidRPr="00D6283D">
        <w:lastRenderedPageBreak/>
        <w:t>Комитета.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4.4. Проведение проверок может носить плановый и внеплановый (по конкретному обращению Заявителя) характер. При проверке могут рассматриваться все вопросы, связанные с исполнением Регламента (комплексные проверки), или отдельные вопросы (тематические проверки). Проверка также может проводиться по конкретному обращению Заявителя.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4.5. В случае выявления в результате осуществления </w:t>
      </w:r>
      <w:proofErr w:type="gramStart"/>
      <w:r w:rsidRPr="00D6283D">
        <w:t>контроля за</w:t>
      </w:r>
      <w:proofErr w:type="gramEnd"/>
      <w:r w:rsidRPr="00D6283D">
        <w:t xml:space="preserve"> исполнением Регламента нарушений прав Заявителя привлечение к ответственности виновных должностных лиц или муниципальных служащих осуществляется в соответствии с законодательством Российской Федерации.</w:t>
      </w:r>
    </w:p>
    <w:p w:rsidR="00E054A6" w:rsidRPr="00D6283D" w:rsidRDefault="00E054A6">
      <w:pPr>
        <w:pStyle w:val="ConsPlusNormal"/>
        <w:jc w:val="center"/>
      </w:pPr>
    </w:p>
    <w:p w:rsidR="00E054A6" w:rsidRPr="00D6283D" w:rsidRDefault="00E054A6">
      <w:pPr>
        <w:pStyle w:val="ConsPlusTitle"/>
        <w:jc w:val="center"/>
        <w:outlineLvl w:val="1"/>
      </w:pPr>
      <w:r w:rsidRPr="00D6283D">
        <w:t>5. Досудебный (внесудебный) порядок обжалования решений</w:t>
      </w:r>
    </w:p>
    <w:p w:rsidR="00E054A6" w:rsidRPr="00D6283D" w:rsidRDefault="00E054A6">
      <w:pPr>
        <w:pStyle w:val="ConsPlusTitle"/>
        <w:jc w:val="center"/>
      </w:pPr>
      <w:r w:rsidRPr="00D6283D">
        <w:t>и действий (бездействия) органа, предоставляющего</w:t>
      </w:r>
    </w:p>
    <w:p w:rsidR="00E054A6" w:rsidRPr="00D6283D" w:rsidRDefault="00E054A6">
      <w:pPr>
        <w:pStyle w:val="ConsPlusTitle"/>
        <w:jc w:val="center"/>
      </w:pPr>
      <w:r w:rsidRPr="00D6283D">
        <w:t>муниципальную услугу, должностного лица органа,</w:t>
      </w:r>
    </w:p>
    <w:p w:rsidR="00E054A6" w:rsidRPr="00D6283D" w:rsidRDefault="00E054A6">
      <w:pPr>
        <w:pStyle w:val="ConsPlusTitle"/>
        <w:jc w:val="center"/>
      </w:pPr>
      <w:proofErr w:type="gramStart"/>
      <w:r w:rsidRPr="00D6283D">
        <w:t>предоставляющего</w:t>
      </w:r>
      <w:proofErr w:type="gramEnd"/>
      <w:r w:rsidRPr="00D6283D">
        <w:t xml:space="preserve"> муниципальную услугу,</w:t>
      </w:r>
    </w:p>
    <w:p w:rsidR="00E054A6" w:rsidRPr="00D6283D" w:rsidRDefault="00E054A6">
      <w:pPr>
        <w:pStyle w:val="ConsPlusTitle"/>
        <w:jc w:val="center"/>
      </w:pPr>
      <w:r w:rsidRPr="00D6283D">
        <w:t>либо муниципального служащего, МФЦ, работник МФЦ</w:t>
      </w:r>
    </w:p>
    <w:p w:rsidR="00E054A6" w:rsidRPr="00D6283D" w:rsidRDefault="00E054A6">
      <w:pPr>
        <w:pStyle w:val="ConsPlusNormal"/>
      </w:pPr>
    </w:p>
    <w:p w:rsidR="00E054A6" w:rsidRPr="00D6283D" w:rsidRDefault="00E054A6">
      <w:pPr>
        <w:pStyle w:val="ConsPlusNormal"/>
        <w:ind w:firstLine="540"/>
        <w:jc w:val="both"/>
      </w:pPr>
      <w:r w:rsidRPr="00D6283D">
        <w:t>5.1. Заявитель имеет право на досудебное (внесудебное) обжалование действий (бездействия) должностных лиц Комитета и решений, принятых в ходе предоставления муниципальной услуги, в следующих случаях: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1) нарушение срока регистрации запроса о предоставлении муниципальной услуги;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2) нарушение срока предоставления муниципальной услуги;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Ивановской области, муниципальными правовыми актами для предоставления муниципальной услуги, у Заявителя;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proofErr w:type="gramStart"/>
      <w:r w:rsidRPr="00D6283D"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Ивановской области, муниципальными правовыми актами;</w:t>
      </w:r>
      <w:proofErr w:type="gramEnd"/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Ивановской области, муниципальными правовыми актами;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proofErr w:type="gramStart"/>
      <w:r w:rsidRPr="00D6283D"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8) нарушение срока или порядка выдачи документов по результатам предоставления муниципальной услуги;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proofErr w:type="gramStart"/>
      <w:r w:rsidRPr="00D6283D"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</w:t>
      </w:r>
      <w:r w:rsidRPr="00D6283D">
        <w:lastRenderedPageBreak/>
        <w:t>нормативными правовыми актами Ивановской области, муниципальными правовыми актами;</w:t>
      </w:r>
      <w:proofErr w:type="gramEnd"/>
    </w:p>
    <w:p w:rsidR="00E054A6" w:rsidRPr="00D6283D" w:rsidRDefault="00E054A6">
      <w:pPr>
        <w:pStyle w:val="ConsPlusNormal"/>
        <w:spacing w:before="220"/>
        <w:ind w:firstLine="540"/>
        <w:jc w:val="both"/>
      </w:pPr>
      <w:proofErr w:type="gramStart"/>
      <w:r w:rsidRPr="00D6283D"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6" w:history="1">
        <w:r w:rsidRPr="00D6283D">
          <w:t>пунктом 4 части 1 статьи 7</w:t>
        </w:r>
      </w:hyperlink>
      <w:r w:rsidRPr="00D6283D">
        <w:t xml:space="preserve"> Федерального закона от 27.07.2010 N 210-ФЗ "Об организации предоставления государственных и муниципальных услуг".</w:t>
      </w:r>
      <w:proofErr w:type="gramEnd"/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5.2. Общие требования к порядку подачи и рассмотрения жалобы при предоставлении муниципальной услуги: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proofErr w:type="gramStart"/>
      <w:r w:rsidRPr="00D6283D">
        <w:t>- жалоба подается в письменной форме на бумажном носителе, в электронной форме, либо может быть направлена по почте, через Портал, через МФЦ, с использованием сети Интернет, официального сайта городского округа Кохма, а также может быть принята при личном приеме Заявителя;</w:t>
      </w:r>
      <w:proofErr w:type="gramEnd"/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жалобы на решения и действия (бездействие) председателя Комитета подаются в администрацию городского округа Кохма на имя Главы городского округа Кохма;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- жалобы на решения и действия (бездействие) сотрудника Комитета подаются на имя начальника Комитета;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- жалобы на решения и действия (бездействие) МФЦ, работника МФЦ может быть направлена по почте, с использованием информационно-телекоммуникационной сети "Интернет", официального сайта МФЦ,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5.3. Требования к содержанию жалобы установлены </w:t>
      </w:r>
      <w:hyperlink r:id="rId17" w:history="1">
        <w:r w:rsidRPr="00D6283D">
          <w:t>частью 5 статьи 11.2</w:t>
        </w:r>
      </w:hyperlink>
      <w:r w:rsidRPr="00D6283D">
        <w:t xml:space="preserve"> Федерального закона от 27.07.2010 N 210-ФЗ "Об организации предоставления государственных и муниципальных услуг".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В случае если жалоба подается через представителя Заявителя, необходимо представить документ, подтверждающий полномочия на осуществление действий от имени Заявителя.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При подаче жалобы в электронном виде документы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5.4. </w:t>
      </w:r>
      <w:proofErr w:type="gramStart"/>
      <w:r w:rsidRPr="00D6283D">
        <w:t>Жалоба, поступившая в Комитет, подлежит рассмотрению в течение пятнадцати рабочих дней со дня ее регистрации, а в случае обжалования отказа Комитета, сотрудника Комитета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5.5. По результатам рассмотрения жалобы принимается одно из следующих решений: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proofErr w:type="gramStart"/>
      <w:r w:rsidRPr="00D6283D">
        <w:t>а)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Ивановской области, муниципальными нормативными правовыми актами;</w:t>
      </w:r>
      <w:proofErr w:type="gramEnd"/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>б) в удовлетворении жалобы отказывается.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Не позднее дня, следующего за днем принятия решения, Заявителю в письменной форме и </w:t>
      </w:r>
      <w:r w:rsidRPr="00D6283D">
        <w:lastRenderedPageBreak/>
        <w:t>по желанию Заявителя в электронной форме направляется мотивированный ответ о результатах рассмотрения жалобы.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5.6.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D6283D">
        <w:t>неудобства</w:t>
      </w:r>
      <w:proofErr w:type="gramEnd"/>
      <w:r w:rsidRPr="00D6283D"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В случае признания </w:t>
      </w:r>
      <w:proofErr w:type="gramStart"/>
      <w:r w:rsidRPr="00D6283D">
        <w:t>жалобы</w:t>
      </w:r>
      <w:proofErr w:type="gramEnd"/>
      <w:r w:rsidRPr="00D6283D"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E054A6" w:rsidRPr="00D6283D" w:rsidRDefault="00E054A6">
      <w:pPr>
        <w:pStyle w:val="ConsPlusNormal"/>
        <w:spacing w:before="220"/>
        <w:ind w:firstLine="540"/>
        <w:jc w:val="both"/>
      </w:pPr>
      <w:r w:rsidRPr="00D6283D">
        <w:t xml:space="preserve">5.7. В случае установления в ходе или по результатам </w:t>
      </w:r>
      <w:proofErr w:type="gramStart"/>
      <w:r w:rsidRPr="00D6283D">
        <w:t>рассмотрения жалобы признаков состава административного правонарушения</w:t>
      </w:r>
      <w:proofErr w:type="gramEnd"/>
      <w:r w:rsidRPr="00D6283D">
        <w:t xml:space="preserve"> или преступления должностное лицо, специалист, наделенные полномочиями по рассмотрению жалоб, незамедлительно направляют имеющиеся материалы в органы прокуратуры.</w:t>
      </w:r>
    </w:p>
    <w:p w:rsidR="00E054A6" w:rsidRDefault="00E054A6">
      <w:pPr>
        <w:pStyle w:val="ConsPlusNormal"/>
        <w:ind w:firstLine="540"/>
        <w:jc w:val="both"/>
      </w:pPr>
    </w:p>
    <w:p w:rsidR="00E054A6" w:rsidRDefault="00E054A6">
      <w:pPr>
        <w:pStyle w:val="ConsPlusNormal"/>
        <w:jc w:val="both"/>
      </w:pPr>
    </w:p>
    <w:p w:rsidR="00E054A6" w:rsidRDefault="00E054A6">
      <w:pPr>
        <w:pStyle w:val="ConsPlusNormal"/>
        <w:jc w:val="both"/>
      </w:pPr>
    </w:p>
    <w:p w:rsidR="00E054A6" w:rsidRDefault="00E054A6">
      <w:pPr>
        <w:pStyle w:val="ConsPlusNormal"/>
        <w:jc w:val="both"/>
      </w:pPr>
    </w:p>
    <w:p w:rsidR="00E054A6" w:rsidRDefault="00E054A6">
      <w:pPr>
        <w:pStyle w:val="ConsPlusNormal"/>
        <w:jc w:val="both"/>
      </w:pPr>
    </w:p>
    <w:p w:rsidR="00E054A6" w:rsidRDefault="00E054A6">
      <w:pPr>
        <w:pStyle w:val="ConsPlusNormal"/>
        <w:jc w:val="right"/>
        <w:outlineLvl w:val="1"/>
      </w:pPr>
    </w:p>
    <w:p w:rsidR="00E054A6" w:rsidRDefault="00E054A6">
      <w:pPr>
        <w:pStyle w:val="ConsPlusNormal"/>
        <w:jc w:val="right"/>
        <w:outlineLvl w:val="1"/>
      </w:pPr>
    </w:p>
    <w:p w:rsidR="00E054A6" w:rsidRDefault="00E054A6">
      <w:pPr>
        <w:pStyle w:val="ConsPlusNormal"/>
        <w:jc w:val="right"/>
        <w:outlineLvl w:val="1"/>
      </w:pPr>
    </w:p>
    <w:p w:rsidR="00E054A6" w:rsidRDefault="00E054A6">
      <w:pPr>
        <w:pStyle w:val="ConsPlusNormal"/>
        <w:jc w:val="right"/>
        <w:outlineLvl w:val="1"/>
      </w:pPr>
    </w:p>
    <w:p w:rsidR="00E054A6" w:rsidRDefault="00E054A6">
      <w:pPr>
        <w:pStyle w:val="ConsPlusNormal"/>
        <w:jc w:val="right"/>
        <w:outlineLvl w:val="1"/>
      </w:pPr>
    </w:p>
    <w:p w:rsidR="00E054A6" w:rsidRDefault="00E054A6">
      <w:pPr>
        <w:pStyle w:val="ConsPlusNormal"/>
        <w:jc w:val="right"/>
        <w:outlineLvl w:val="1"/>
      </w:pPr>
    </w:p>
    <w:p w:rsidR="00E054A6" w:rsidRDefault="00E054A6">
      <w:pPr>
        <w:pStyle w:val="ConsPlusNormal"/>
        <w:jc w:val="right"/>
        <w:outlineLvl w:val="1"/>
      </w:pPr>
    </w:p>
    <w:p w:rsidR="00E054A6" w:rsidRDefault="00E054A6">
      <w:pPr>
        <w:pStyle w:val="ConsPlusNormal"/>
        <w:jc w:val="right"/>
        <w:outlineLvl w:val="1"/>
      </w:pPr>
    </w:p>
    <w:p w:rsidR="00E054A6" w:rsidRDefault="00E054A6">
      <w:pPr>
        <w:pStyle w:val="ConsPlusNormal"/>
        <w:jc w:val="right"/>
        <w:outlineLvl w:val="1"/>
      </w:pPr>
    </w:p>
    <w:p w:rsidR="00E054A6" w:rsidRDefault="00E054A6">
      <w:pPr>
        <w:pStyle w:val="ConsPlusNormal"/>
        <w:jc w:val="right"/>
        <w:outlineLvl w:val="1"/>
      </w:pPr>
    </w:p>
    <w:p w:rsidR="00E054A6" w:rsidRDefault="00E054A6">
      <w:pPr>
        <w:pStyle w:val="ConsPlusNormal"/>
        <w:jc w:val="right"/>
        <w:outlineLvl w:val="1"/>
      </w:pPr>
    </w:p>
    <w:p w:rsidR="00E054A6" w:rsidRDefault="00E054A6">
      <w:pPr>
        <w:pStyle w:val="ConsPlusNormal"/>
        <w:jc w:val="right"/>
        <w:outlineLvl w:val="1"/>
      </w:pPr>
    </w:p>
    <w:p w:rsidR="00E054A6" w:rsidRDefault="00E054A6">
      <w:pPr>
        <w:pStyle w:val="ConsPlusNormal"/>
        <w:jc w:val="right"/>
        <w:outlineLvl w:val="1"/>
      </w:pPr>
    </w:p>
    <w:p w:rsidR="00E054A6" w:rsidRDefault="00E054A6">
      <w:pPr>
        <w:pStyle w:val="ConsPlusNormal"/>
        <w:jc w:val="right"/>
        <w:outlineLvl w:val="1"/>
      </w:pPr>
    </w:p>
    <w:p w:rsidR="00E054A6" w:rsidRDefault="00E054A6">
      <w:pPr>
        <w:pStyle w:val="ConsPlusNormal"/>
        <w:jc w:val="right"/>
        <w:outlineLvl w:val="1"/>
      </w:pPr>
    </w:p>
    <w:p w:rsidR="00E054A6" w:rsidRDefault="00E054A6">
      <w:pPr>
        <w:pStyle w:val="ConsPlusNormal"/>
        <w:jc w:val="right"/>
        <w:outlineLvl w:val="1"/>
      </w:pPr>
    </w:p>
    <w:p w:rsidR="00E054A6" w:rsidRDefault="00E054A6">
      <w:pPr>
        <w:pStyle w:val="ConsPlusNormal"/>
        <w:jc w:val="right"/>
        <w:outlineLvl w:val="1"/>
      </w:pPr>
    </w:p>
    <w:p w:rsidR="00E054A6" w:rsidRDefault="00E054A6">
      <w:pPr>
        <w:pStyle w:val="ConsPlusNormal"/>
        <w:jc w:val="right"/>
        <w:outlineLvl w:val="1"/>
      </w:pPr>
    </w:p>
    <w:p w:rsidR="00E054A6" w:rsidRDefault="00E054A6">
      <w:pPr>
        <w:pStyle w:val="ConsPlusNormal"/>
        <w:jc w:val="right"/>
        <w:outlineLvl w:val="1"/>
      </w:pPr>
    </w:p>
    <w:p w:rsidR="00E054A6" w:rsidRDefault="00E054A6">
      <w:pPr>
        <w:pStyle w:val="ConsPlusNormal"/>
        <w:jc w:val="right"/>
        <w:outlineLvl w:val="1"/>
      </w:pPr>
    </w:p>
    <w:p w:rsidR="00E054A6" w:rsidRDefault="00E054A6">
      <w:pPr>
        <w:pStyle w:val="ConsPlusNormal"/>
        <w:jc w:val="right"/>
        <w:outlineLvl w:val="1"/>
      </w:pPr>
    </w:p>
    <w:p w:rsidR="00E054A6" w:rsidRDefault="00E054A6">
      <w:pPr>
        <w:pStyle w:val="ConsPlusNormal"/>
        <w:jc w:val="right"/>
        <w:outlineLvl w:val="1"/>
      </w:pPr>
    </w:p>
    <w:p w:rsidR="00E054A6" w:rsidRDefault="00E054A6">
      <w:pPr>
        <w:pStyle w:val="ConsPlusNormal"/>
        <w:jc w:val="right"/>
        <w:outlineLvl w:val="1"/>
      </w:pPr>
    </w:p>
    <w:p w:rsidR="00E054A6" w:rsidRDefault="00E054A6">
      <w:pPr>
        <w:pStyle w:val="ConsPlusNormal"/>
        <w:jc w:val="right"/>
        <w:outlineLvl w:val="1"/>
      </w:pPr>
    </w:p>
    <w:p w:rsidR="00E054A6" w:rsidRDefault="00E054A6">
      <w:pPr>
        <w:pStyle w:val="ConsPlusNormal"/>
        <w:jc w:val="right"/>
        <w:outlineLvl w:val="1"/>
      </w:pPr>
    </w:p>
    <w:p w:rsidR="00E054A6" w:rsidRDefault="00E054A6">
      <w:pPr>
        <w:pStyle w:val="ConsPlusNormal"/>
        <w:jc w:val="right"/>
        <w:outlineLvl w:val="1"/>
      </w:pPr>
    </w:p>
    <w:p w:rsidR="00E054A6" w:rsidRDefault="00E054A6">
      <w:pPr>
        <w:pStyle w:val="ConsPlusNormal"/>
        <w:jc w:val="right"/>
        <w:outlineLvl w:val="1"/>
      </w:pPr>
    </w:p>
    <w:p w:rsidR="00E054A6" w:rsidRDefault="00E054A6">
      <w:pPr>
        <w:pStyle w:val="ConsPlusNormal"/>
        <w:jc w:val="right"/>
        <w:outlineLvl w:val="1"/>
      </w:pPr>
    </w:p>
    <w:p w:rsidR="00E054A6" w:rsidRDefault="00E054A6">
      <w:pPr>
        <w:pStyle w:val="ConsPlusNormal"/>
        <w:jc w:val="right"/>
        <w:outlineLvl w:val="1"/>
      </w:pPr>
    </w:p>
    <w:p w:rsidR="00E054A6" w:rsidRDefault="00E054A6">
      <w:pPr>
        <w:pStyle w:val="ConsPlusNormal"/>
        <w:jc w:val="right"/>
        <w:outlineLvl w:val="1"/>
      </w:pPr>
    </w:p>
    <w:p w:rsidR="00E054A6" w:rsidRDefault="00E054A6" w:rsidP="00482F93">
      <w:pPr>
        <w:pStyle w:val="ConsPlusNormal"/>
        <w:outlineLvl w:val="1"/>
      </w:pPr>
    </w:p>
    <w:sectPr w:rsidR="00E054A6" w:rsidSect="00936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054A6"/>
    <w:rsid w:val="00036D64"/>
    <w:rsid w:val="00482F93"/>
    <w:rsid w:val="005F6A9B"/>
    <w:rsid w:val="0066202E"/>
    <w:rsid w:val="006C4505"/>
    <w:rsid w:val="006E26F1"/>
    <w:rsid w:val="00AE3E8A"/>
    <w:rsid w:val="00B32A39"/>
    <w:rsid w:val="00BE205F"/>
    <w:rsid w:val="00C57214"/>
    <w:rsid w:val="00D6283D"/>
    <w:rsid w:val="00E054A6"/>
    <w:rsid w:val="00F27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5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054A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054A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4E6D9946BA8969A7408A8E9D339216DDBF5C3E9AAA7130B896B4BCAF4294FA2383EA905FEE46BDF3AD94D9n6M3L" TargetMode="External"/><Relationship Id="rId13" Type="http://schemas.openxmlformats.org/officeDocument/2006/relationships/hyperlink" Target="consultantplus://offline/ref=0A4E6D9946BA8969A7408A8E9D339216DCBC5F3591A82C3AB0CFB8BEA84DCBFF3692B29D59F658B8E8B196DB63nAM7L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A4E6D9946BA8969A7408A8E9D339216DCBC5C3F90A32C3AB0CFB8BEA84DCBFF3692B29D59F658B8E8B196DB63nAM7L" TargetMode="External"/><Relationship Id="rId12" Type="http://schemas.openxmlformats.org/officeDocument/2006/relationships/hyperlink" Target="consultantplus://offline/ref=0A4E6D9946BA8969A74094838B5FCE19DCB7073A92A42564E89EBEE9F71DCDAA64D2ECC408B413B5EDA98ADB64BBD1169En9MCL" TargetMode="External"/><Relationship Id="rId17" Type="http://schemas.openxmlformats.org/officeDocument/2006/relationships/hyperlink" Target="consultantplus://offline/ref=0A4E6D9946BA8969A7408A8E9D339216DBB4513093A92C3AB0CFB8BEA84DCBFF2492EA9158F24DECBCEBC1D661A3CD169980771303n3MF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A4E6D9946BA8969A7408A8E9D339216DBB4513093A92C3AB0CFB8BEA84DCBFF2492EA9250F04DECBCEBC1D661A3CD169980771303n3MF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A4E6D9946BA8969A7408A8E9D339216DBB4513093A92C3AB0CFB8BEA84DCBFF3692B29D59F658B8E8B196DB63nAM7L" TargetMode="External"/><Relationship Id="rId11" Type="http://schemas.openxmlformats.org/officeDocument/2006/relationships/hyperlink" Target="consultantplus://offline/ref=0A4E6D9946BA8969A74094838B5FCE19DCB7073A92A4246CEE98BEE9F71DCDAA64D2ECC408B413B5EDA98ADB64BBD1169En9MCL" TargetMode="External"/><Relationship Id="rId5" Type="http://schemas.openxmlformats.org/officeDocument/2006/relationships/hyperlink" Target="consultantplus://offline/ref=0A4E6D9946BA8969A7408A8E9D339216DBBD5D3F91A12C3AB0CFB8BEA84DCBFF3692B29D59F658B8E8B196DB63nAM7L" TargetMode="External"/><Relationship Id="rId15" Type="http://schemas.openxmlformats.org/officeDocument/2006/relationships/hyperlink" Target="consultantplus://offline/ref=0A4E6D9946BA8969A7408A8E9D339216DABC5A3493A02C3AB0CFB8BEA84DCBFF2492EA9159F046B9EFA4C08A25F0DE169A8075161F3FB7BAn6M3L" TargetMode="External"/><Relationship Id="rId10" Type="http://schemas.openxmlformats.org/officeDocument/2006/relationships/hyperlink" Target="consultantplus://offline/ref=0A4E6D9946BA8969A74094838B5FCE19DCB7073A92A72565EC99BEE9F71DCDAA64D2ECC408B413B5EDA98ADB64BBD1169En9MCL" TargetMode="External"/><Relationship Id="rId19" Type="http://schemas.openxmlformats.org/officeDocument/2006/relationships/theme" Target="theme/theme1.xml"/><Relationship Id="rId4" Type="http://schemas.openxmlformats.org/officeDocument/2006/relationships/hyperlink" Target="consultantplus://offline/ref=0A4E6D9946BA8969A7408A8E9D339216DBB4513093A92C3AB0CFB8BEA84DCBFF3692B29D59F658B8E8B196DB63nAM7L" TargetMode="External"/><Relationship Id="rId9" Type="http://schemas.openxmlformats.org/officeDocument/2006/relationships/hyperlink" Target="consultantplus://offline/ref=0A4E6D9946BA8969A7408A8E9D339216DCBD5F3690A72C3AB0CFB8BEA84DCBFF3692B29D59F658B8E8B196DB63nAM7L" TargetMode="External"/><Relationship Id="rId14" Type="http://schemas.openxmlformats.org/officeDocument/2006/relationships/hyperlink" Target="consultantplus://offline/ref=0A4E6D9946BA8969A7408A8E9D339216DBB4513093A92C3AB0CFB8BEA84DCBFF3692B29D59F658B8E8B196DB63nAM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4829</Words>
  <Characters>27529</Characters>
  <Application>Microsoft Office Word</Application>
  <DocSecurity>0</DocSecurity>
  <Lines>229</Lines>
  <Paragraphs>64</Paragraphs>
  <ScaleCrop>false</ScaleCrop>
  <Company>Reanimator Extreme Edition</Company>
  <LinksUpToDate>false</LinksUpToDate>
  <CharactersWithSpaces>32294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balikov</dc:creator>
  <cp:lastModifiedBy>balikov</cp:lastModifiedBy>
  <cp:revision>5</cp:revision>
  <dcterms:created xsi:type="dcterms:W3CDTF">2022-05-06T11:14:00Z</dcterms:created>
  <dcterms:modified xsi:type="dcterms:W3CDTF">2022-05-06T11:33:00Z</dcterms:modified>
</cp:coreProperties>
</file>