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7A" w:rsidRPr="00D80323" w:rsidRDefault="00E1767A">
      <w:pPr>
        <w:pStyle w:val="ConsPlusNormal"/>
        <w:jc w:val="right"/>
        <w:outlineLvl w:val="0"/>
      </w:pPr>
      <w:r w:rsidRPr="00D80323">
        <w:t>Приложение</w:t>
      </w:r>
    </w:p>
    <w:p w:rsidR="00E1767A" w:rsidRPr="00D80323" w:rsidRDefault="00E1767A">
      <w:pPr>
        <w:pStyle w:val="ConsPlusNormal"/>
        <w:jc w:val="right"/>
      </w:pPr>
      <w:r w:rsidRPr="00D80323">
        <w:t>к постановлению</w:t>
      </w:r>
    </w:p>
    <w:p w:rsidR="00E1767A" w:rsidRPr="00D80323" w:rsidRDefault="00E1767A">
      <w:pPr>
        <w:pStyle w:val="ConsPlusNormal"/>
        <w:jc w:val="right"/>
      </w:pPr>
      <w:r w:rsidRPr="00D80323">
        <w:t>администрации</w:t>
      </w:r>
    </w:p>
    <w:p w:rsidR="00E1767A" w:rsidRPr="00D80323" w:rsidRDefault="00E1767A">
      <w:pPr>
        <w:pStyle w:val="ConsPlusNormal"/>
        <w:jc w:val="right"/>
      </w:pPr>
      <w:r w:rsidRPr="00D80323">
        <w:t>городского округа Кохма</w:t>
      </w:r>
    </w:p>
    <w:p w:rsidR="00E1767A" w:rsidRPr="00D80323" w:rsidRDefault="00E1767A">
      <w:pPr>
        <w:pStyle w:val="ConsPlusNormal"/>
        <w:jc w:val="right"/>
      </w:pPr>
      <w:r w:rsidRPr="00D80323">
        <w:t>от 14.08.2012 N 758</w:t>
      </w:r>
    </w:p>
    <w:p w:rsidR="00E1767A" w:rsidRPr="00D80323" w:rsidRDefault="00E1767A">
      <w:pPr>
        <w:pStyle w:val="ConsPlusNormal"/>
        <w:jc w:val="center"/>
      </w:pPr>
    </w:p>
    <w:p w:rsidR="00E1767A" w:rsidRPr="00D80323" w:rsidRDefault="00E1767A">
      <w:pPr>
        <w:pStyle w:val="ConsPlusTitle"/>
        <w:jc w:val="center"/>
      </w:pPr>
      <w:bookmarkStart w:id="0" w:name="P36"/>
      <w:bookmarkEnd w:id="0"/>
      <w:r w:rsidRPr="00D80323">
        <w:t>АДМИНИСТРАТИВНЫЙ РЕГЛАМЕНТ</w:t>
      </w:r>
    </w:p>
    <w:p w:rsidR="00E1767A" w:rsidRPr="00D80323" w:rsidRDefault="00E1767A">
      <w:pPr>
        <w:pStyle w:val="ConsPlusTitle"/>
        <w:jc w:val="center"/>
      </w:pPr>
      <w:r w:rsidRPr="00D80323">
        <w:t>ПРЕДОСТАВЛЕНИЯ МУНИЦИПАЛЬНОЙ УСЛУГИ "ЗАКЛЮЧЕНИЕ,</w:t>
      </w:r>
    </w:p>
    <w:p w:rsidR="00E1767A" w:rsidRPr="00D80323" w:rsidRDefault="00E1767A">
      <w:pPr>
        <w:pStyle w:val="ConsPlusTitle"/>
        <w:jc w:val="center"/>
      </w:pPr>
      <w:r w:rsidRPr="00D80323">
        <w:t>РАСТОРЖЕНИЕ, ИЗМЕНЕНИЕ ДОГОВОРОВ НАЙМА ЖИЛЫХ ПОМЕЩЕНИЙ</w:t>
      </w:r>
    </w:p>
    <w:p w:rsidR="00E1767A" w:rsidRPr="00D80323" w:rsidRDefault="00E1767A">
      <w:pPr>
        <w:pStyle w:val="ConsPlusTitle"/>
        <w:jc w:val="center"/>
      </w:pPr>
      <w:r w:rsidRPr="00D80323">
        <w:t>СПЕЦИАЛИЗИРОВАННОГО ЖИЛИЩНОГО ФОНДА"</w:t>
      </w:r>
    </w:p>
    <w:p w:rsidR="00E1767A" w:rsidRPr="00D80323" w:rsidRDefault="00E1767A">
      <w:pPr>
        <w:spacing w:after="1"/>
      </w:pP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Title"/>
        <w:jc w:val="center"/>
        <w:outlineLvl w:val="1"/>
      </w:pPr>
      <w:r w:rsidRPr="00D80323">
        <w:t>1. Общие положения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Normal"/>
        <w:ind w:firstLine="540"/>
        <w:jc w:val="both"/>
      </w:pPr>
      <w:r w:rsidRPr="00D80323">
        <w:t xml:space="preserve">1.1. Административный регламент предоставления муниципальной услуги "Заключение, расторжение, изменение договоров найма жилых помещений специализированного жилищного фонда" (далее - Регламент) разработан в соответствии с Федеральным </w:t>
      </w:r>
      <w:hyperlink r:id="rId4" w:history="1">
        <w:r w:rsidRPr="00D80323">
          <w:t>законом</w:t>
        </w:r>
      </w:hyperlink>
      <w:r w:rsidRPr="00D80323">
        <w:t xml:space="preserve"> от 27.07.2010 N 210-ФЗ "Об организации предоставления государственных и муниципальных услуг".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1.2. Целью разработки Регламента является реализация прав граждан на обращение в органы местного самоуправления городского округа Кохма и повышение качества рассмотрения таких обращений в администрации городского округа Кохма и ее отраслевых (функциональных) органах,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1.3. Получателями муниципальной услуги (далее - заявители) являются граждане Российской Федерации, которым администрацией городского округа Кохма предоставлены жилые помещения специализированного жилищного фонда городского округа Кохма.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1.4. От имени заявителя о предоставлении муниципальной услуги может выступать другое физическое лицо, наделенное соответствующими полномочиями в установленном законом порядке.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1.5. Порядок информирования о предоставлении муниципальной услуги.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Информирование о предоставлении муниципальной услуги осуществляется: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непосредственно в комитете по управлению муниципальным имуществом и муниципальным заказам администрации городского округа Кохма (далее - Комитет);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посредством размещения соответствующей информации (полного текста Регламента, бланков заявлений, адресов и номеров телефонов) на официальном сайте городского округа Кохма в сети Интернет (www.kohma37.ru) в подразделе "Административные регламенты" раздела "Нормотворческая деятельность";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на едином и (или) региональном порталах государственных и муниципальных услуг по адресу: </w:t>
      </w:r>
      <w:proofErr w:type="spellStart"/>
      <w:r w:rsidRPr="00D80323">
        <w:t>www.gosuslugi.ru</w:t>
      </w:r>
      <w:proofErr w:type="spellEnd"/>
      <w:r w:rsidRPr="00D80323">
        <w:t xml:space="preserve"> и (или) </w:t>
      </w:r>
      <w:proofErr w:type="spellStart"/>
      <w:r w:rsidRPr="00D80323">
        <w:t>www.pgu.ivanovoobl.ru</w:t>
      </w:r>
      <w:proofErr w:type="spellEnd"/>
      <w:r w:rsidRPr="00D80323">
        <w:t xml:space="preserve"> (далее - Порталы);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с использованием средств телефонной связи: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телефон: 8 (4932) 93-91-03.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Title"/>
        <w:jc w:val="center"/>
        <w:outlineLvl w:val="1"/>
      </w:pPr>
      <w:r w:rsidRPr="00D80323">
        <w:lastRenderedPageBreak/>
        <w:t>2. Стандарт предоставления муниципальной услуги</w:t>
      </w:r>
    </w:p>
    <w:p w:rsidR="00E1767A" w:rsidRPr="00D80323" w:rsidRDefault="00E1767A">
      <w:pPr>
        <w:pStyle w:val="ConsPlusNormal"/>
        <w:jc w:val="center"/>
      </w:pPr>
    </w:p>
    <w:p w:rsidR="00E1767A" w:rsidRPr="00D80323" w:rsidRDefault="00E1767A">
      <w:pPr>
        <w:pStyle w:val="ConsPlusNormal"/>
        <w:ind w:firstLine="540"/>
        <w:jc w:val="both"/>
      </w:pPr>
      <w:r w:rsidRPr="00D80323">
        <w:t>2.1. Наименование муниципальной услуги: "Заключение, расторжение, изменение договоров найма жилых помещений специализированного жилищного фонда" (далее - муниципальная услуга).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2.2. Наименование органа, представляющего муниципальную услугу: администрация городского округа Кохма, в лице отраслевого (функционального) органа: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Комитет по управлению муниципальным имуществом и муниципальным заказам администрации городского округа Кохма (далее - Комитет);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Место нахождения и почтовый адрес Комитета: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153510, Ивановская область, </w:t>
      </w:r>
      <w:proofErr w:type="gramStart"/>
      <w:r w:rsidRPr="00D80323">
        <w:t>г</w:t>
      </w:r>
      <w:proofErr w:type="gramEnd"/>
      <w:r w:rsidRPr="00D80323">
        <w:t xml:space="preserve">. Кохма, ул. Октябрьская, д. 38; телефон (4932) 93-91-03; адрес электронной почты: </w:t>
      </w:r>
      <w:proofErr w:type="spellStart"/>
      <w:r w:rsidRPr="00D80323">
        <w:t>ya.kumi-kohma@yandex.ru</w:t>
      </w:r>
      <w:proofErr w:type="spellEnd"/>
      <w:r w:rsidRPr="00D80323">
        <w:t>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График работы Комитета: понедельник - четверг - с 8:30 до 17:30, пятница - с 8:30 до 15:30, обед - с 12:00 </w:t>
      </w:r>
      <w:proofErr w:type="gramStart"/>
      <w:r w:rsidRPr="00D80323">
        <w:t>до</w:t>
      </w:r>
      <w:proofErr w:type="gramEnd"/>
      <w:r w:rsidRPr="00D80323">
        <w:t xml:space="preserve"> 12:45.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Прием граждан осуществляется специалистами Комитета в соответствии со следующим графиком: среда, пятница - с 09:00 до 12:00.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2.3. Результатом предоставления муниципальной услуги является: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заключение договора найма жилого помещения специализированного жилищного фонда;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принятие решения о внесении изменения в договор найма жилого помещения специализированного жилищного фонда;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принятие решения о расторжении договора найма жилого помещения специализированного жилищного фонда;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принятие решения об отказе в заключении, изменении, расторжении договора найма жилого помещения специализированного жилищного фонда.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 случае принятия решения об отказе в заключении, изменении, расторжении договора найма жилого помещения специализированного жилищного фонда заявителю выдается или направляется уведомление о соответствующем отказе.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2.4. Срок предоставления муниципальной услуги не должен превышать 30 календарных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2.5. Правовые основания для предоставления муниципальной услуги: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</w:t>
      </w:r>
      <w:hyperlink r:id="rId5" w:history="1">
        <w:r w:rsidRPr="00D80323">
          <w:t>Конституция</w:t>
        </w:r>
      </w:hyperlink>
      <w:r w:rsidRPr="00D80323">
        <w:t xml:space="preserve"> Российской Федерации;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Гражданский </w:t>
      </w:r>
      <w:hyperlink r:id="rId6" w:history="1">
        <w:r w:rsidRPr="00D80323">
          <w:t>кодекс</w:t>
        </w:r>
      </w:hyperlink>
      <w:r w:rsidRPr="00D80323">
        <w:t xml:space="preserve"> Российской Федерации;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Жилищный </w:t>
      </w:r>
      <w:hyperlink r:id="rId7" w:history="1">
        <w:r w:rsidRPr="00D80323">
          <w:t>кодекс</w:t>
        </w:r>
      </w:hyperlink>
      <w:r w:rsidRPr="00D80323">
        <w:t xml:space="preserve"> Российской Федерации;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Федеральный </w:t>
      </w:r>
      <w:hyperlink r:id="rId8" w:history="1">
        <w:r w:rsidRPr="00D80323">
          <w:t>закон</w:t>
        </w:r>
      </w:hyperlink>
      <w:r w:rsidRPr="00D80323">
        <w:t xml:space="preserve"> от 06.10.2003 N 131-ФЗ "Об общих принципах организации местного самоуправления в Российской Федерации";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Федеральный </w:t>
      </w:r>
      <w:hyperlink r:id="rId9" w:history="1">
        <w:r w:rsidRPr="00D80323">
          <w:t>закон</w:t>
        </w:r>
      </w:hyperlink>
      <w:r w:rsidRPr="00D80323">
        <w:t xml:space="preserve"> от 27.07.2010 N 210-ФЗ "Об организации предоставления государственных и муниципальных услуг";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 xml:space="preserve">- Федеральный </w:t>
      </w:r>
      <w:hyperlink r:id="rId10" w:history="1">
        <w:r w:rsidRPr="00D80323">
          <w:t>закон</w:t>
        </w:r>
      </w:hyperlink>
      <w:r w:rsidRPr="00D80323">
        <w:t xml:space="preserve"> от 06.04.2011 N 63-ФЗ "Об электронной подписи";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</w:t>
      </w:r>
      <w:hyperlink r:id="rId11" w:history="1">
        <w:r w:rsidRPr="00D80323">
          <w:t>постановление</w:t>
        </w:r>
      </w:hyperlink>
      <w:r w:rsidRPr="00D80323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</w:t>
      </w:r>
      <w:hyperlink r:id="rId12" w:history="1">
        <w:r w:rsidRPr="00D80323">
          <w:t>Устав</w:t>
        </w:r>
      </w:hyperlink>
      <w:r w:rsidRPr="00D80323">
        <w:t xml:space="preserve"> городского округа Кохма;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Регламент.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bookmarkStart w:id="1" w:name="P86"/>
      <w:bookmarkEnd w:id="1"/>
      <w:r w:rsidRPr="00D8032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Для получения муниципальной услуги заявитель обращается в Комитет и </w:t>
      </w:r>
      <w:proofErr w:type="gramStart"/>
      <w:r w:rsidRPr="00D80323">
        <w:t>предоставляет следующие документы</w:t>
      </w:r>
      <w:proofErr w:type="gramEnd"/>
      <w:r w:rsidRPr="00D80323">
        <w:t>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1) к </w:t>
      </w:r>
      <w:hyperlink w:anchor="P320" w:history="1">
        <w:r w:rsidRPr="00D80323">
          <w:t>заявлению</w:t>
        </w:r>
      </w:hyperlink>
      <w:r w:rsidRPr="00D80323">
        <w:t xml:space="preserve"> по форме приложения 1 к Регламенту о заключении договора найма жилого помещения специализированного (служебного) жилищного фонда прилагаются следующие документы: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документ, удостоверяющий личность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копии приказа о приеме заявителя на работу (службу) и трудового договора;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ходатайство работодателя, поданное на имя Главы городского округа Кохма, о предоставлении служебного жилого помещения;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выписка из Единого государственного реестра недвижимости о правах заявителя и членов его семьи на имевшиеся (имеющиеся) у них объекты недвижимости;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доверенность, оформленная в установленном порядке (в случае представления интересов гражданина уполномоченным лицом);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2) к </w:t>
      </w:r>
      <w:hyperlink w:anchor="P320" w:history="1">
        <w:r w:rsidRPr="00D80323">
          <w:t>заявлению</w:t>
        </w:r>
      </w:hyperlink>
      <w:r w:rsidRPr="00D80323">
        <w:t xml:space="preserve"> по форме приложения 1 к Регламенту о заключении договора найма жилого помещения специализированного (маневренного) жилищного фонда прилагаются следующие документы: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документ, удостоверяющий личность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документ, подтверждающий юридический факт наступления случаев (событий):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а) </w:t>
      </w:r>
      <w:proofErr w:type="gramStart"/>
      <w:r w:rsidRPr="00D80323">
        <w:t>связанных</w:t>
      </w:r>
      <w:proofErr w:type="gramEnd"/>
      <w:r w:rsidRPr="00D80323">
        <w:t xml:space="preserve"> с капитальным ремонтом или реконструкцией дома, в котором находятся жилые помещения, занимаемые по договорам социального найма;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 xml:space="preserve">б) в связи с взысканием на жилые помещения, которые были приобретены за счет кредита </w:t>
      </w:r>
      <w:r w:rsidRPr="00D80323">
        <w:lastRenderedPageBreak/>
        <w:t>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эти жилые помещения являются для них единственными;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в) у граждан, которых единственные жилые помещения стали непригодными для проживания в результате чрезвычайных обстоятельств;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выписка из Единого государственного реестра недвижимости о правах заявителя и членов его семьи на имевшиеся (имеющиеся) у них объекты недвижимости;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 на момент подачи заявления;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доверенность, оформленная в установленном порядке (в случае представления интересов гражданина уполномоченным лицом);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3) к </w:t>
      </w:r>
      <w:hyperlink w:anchor="P320" w:history="1">
        <w:r w:rsidRPr="00D80323">
          <w:t>заявлению</w:t>
        </w:r>
      </w:hyperlink>
      <w:r w:rsidRPr="00D80323">
        <w:t xml:space="preserve"> по форме приложения 1 к Регламенту о заключении договора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прилагаются следующие документы: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документ, удостоверяющий личность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выписка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4) к </w:t>
      </w:r>
      <w:hyperlink w:anchor="P380" w:history="1">
        <w:r w:rsidRPr="00D80323">
          <w:t>заявлению</w:t>
        </w:r>
      </w:hyperlink>
      <w:r w:rsidRPr="00D80323">
        <w:t xml:space="preserve"> по форме приложения 2 к Регламенту об изменении, расторжении договора найма жилого помещения специализированного жилищного фонда прилагаются следующие документы: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документ, удостоверяющий личность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доверенность, оформленная в установленном порядке (в случае представления интересов гражданина уполномоченным лицом).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bookmarkStart w:id="2" w:name="P112"/>
      <w:bookmarkEnd w:id="2"/>
      <w:r w:rsidRPr="00D80323">
        <w:t xml:space="preserve">Из вышеперечисленных документов заявитель вправе по собственной инициативе </w:t>
      </w:r>
      <w:proofErr w:type="gramStart"/>
      <w:r w:rsidRPr="00D80323">
        <w:t>предоставить следующие документы</w:t>
      </w:r>
      <w:proofErr w:type="gramEnd"/>
      <w:r w:rsidRPr="00D80323">
        <w:t>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 на момент подачи заявления;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выписку из Единого государственного реестра недвижимости о правах заявителя и членов его семьи на имевшиеся (имеющиеся) у них объекты недвижимости;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выписку из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ведение которого осуществляет Департамент социальной защиты населения Ивановской области.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 xml:space="preserve">В случае если данные документы заявителем не представлены, Комитет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</w:t>
      </w:r>
      <w:proofErr w:type="gramStart"/>
      <w:r w:rsidRPr="00D80323">
        <w:t>самоуправления</w:t>
      </w:r>
      <w:proofErr w:type="gramEnd"/>
      <w:r w:rsidRPr="00D80323">
        <w:t xml:space="preserve"> либо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bookmarkStart w:id="3" w:name="P117"/>
      <w:bookmarkEnd w:id="3"/>
      <w:r w:rsidRPr="00D80323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непредставление или предоставление неполного комплекта документов, указанных в </w:t>
      </w:r>
      <w:hyperlink w:anchor="P86" w:history="1">
        <w:r w:rsidRPr="00D80323">
          <w:t>пункте 2.6</w:t>
        </w:r>
      </w:hyperlink>
      <w:r w:rsidRPr="00D80323">
        <w:t xml:space="preserve"> Регламента, обязанность по предоставлению которых возложена на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2.8. Исчерпывающий перечень оснований для отказа в предоставлении муниципальной услуги: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предоставление недостоверных сведений, указанных в заявлении или прилагаемых документах, обязанность по представлению которых с учетом </w:t>
      </w:r>
      <w:hyperlink w:anchor="P86" w:history="1">
        <w:r w:rsidRPr="00D80323">
          <w:t>пункта 2.6</w:t>
        </w:r>
      </w:hyperlink>
      <w:r w:rsidRPr="00D80323">
        <w:t xml:space="preserve"> Регламента возложена на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несоответствие вида электронной подписи, использованной заявителем для удостоверения запроса и приложенных к нему документов в электронном виде.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2.9. Основания для приостановления муниципальной услуги отсутствуют.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2.10. Предоставление муниципальной услуги осуществляется бесплатно.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2.12. Срок регистрации запроса заявителя о предоставлении муниципальной услуги составляет 1 рабочий день.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2.13. </w:t>
      </w:r>
      <w:proofErr w:type="gramStart"/>
      <w:r w:rsidRPr="00D80323"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2.13.1. Центральный вход в здание Комитета должен быть оборудован информационной табличкой (вывеской), содержащей полное наименование Комитета.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2.13.2. Прием заявителей осуществляется в помещениях Комитета, которые должны соответствовать санитарно-эпидемиологическим </w:t>
      </w:r>
      <w:hyperlink r:id="rId13" w:history="1">
        <w:r w:rsidRPr="00D80323">
          <w:t>правилам</w:t>
        </w:r>
      </w:hyperlink>
      <w:r w:rsidRPr="00D80323"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D80323">
        <w:t>СанПиН</w:t>
      </w:r>
      <w:proofErr w:type="spellEnd"/>
      <w:r w:rsidRPr="00D80323">
        <w:t xml:space="preserve"> 2.2.2/2.4.1340-03", утвержденным Главным государственным санитарным врачом Российской Федерации 30.05.2003.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2.13.3.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2.13.4. Рабочие места специалистов Комитета,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"Интернет", к необходимым информационным базам данных и оргтехнике.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2.13.5. На информационном стенде по месту нахождения Комитета размещается следующая информация: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график работы специалистов Комитета;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информация о порядке предоставления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перечень документов, предоставляемых получателем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образцы заполнения форм документов для получения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извлечения из нормативных правовых актов по вопросам предоставления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основания отказа в предоставлении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порядок обжалования решений, действий или бездействия должностных лиц, предоставляющих муниципальную услугу.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2.13.6. Создаются условия, которые обеспечивают инвалидам: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условия беспрепятственного доступа к объекту (зданию, помещению), в котором предоставляется муниципальная услуга;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сопровождение инвалидов, имеющих стойкие расстройства функции зрения и самостоятельного передвижения;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- допуск </w:t>
      </w:r>
      <w:proofErr w:type="spellStart"/>
      <w:r w:rsidRPr="00D80323">
        <w:t>сурдопереводчика</w:t>
      </w:r>
      <w:proofErr w:type="spellEnd"/>
      <w:r w:rsidRPr="00D80323">
        <w:t xml:space="preserve"> и </w:t>
      </w:r>
      <w:proofErr w:type="spellStart"/>
      <w:r w:rsidRPr="00D80323">
        <w:t>тифлосурдопереводчика</w:t>
      </w:r>
      <w:proofErr w:type="spellEnd"/>
      <w:r w:rsidRPr="00D80323">
        <w:t>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оказание инвалидам помощи в преодолении барьеров, мешающих получению ими услуг наравне с другими лицами.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2.14. Показатели доступности и качества муниципальных услуг.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2.14.1. Показатели доступности: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простота и ясность изложения информационных документов;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наличие различных каналов получения информации о предоставлении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- доступность работы с представителями лиц, получающих услугу;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короткое время ожидания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удобный график работы органа, осуществляющего предоставление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удобное территориальное расположение органа, осуществляющего предоставление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количество обоснованных обжалований решений органа, осуществляющего предоставление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2.14.2. Показатели качества: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точность исполнения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профессиональная подготовка сотрудников Комитета;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высокая культура обслуживания заявителей;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строгое соблюдение сроков предоставления муниципальной услуги.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2.15. Муниципальная услуга в многофункциональном центре не предоставляется.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2.16. Заявитель может получить информацию о порядке предоставления муниципальной услуги на едином портале государственных и муниципальных услуг либо на региональном портале государственных и муниципальных услуг (далее - Порталы). 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Заявитель также может подать заявление о получении муниципальной услуги с приложенными документами в электронном виде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заявление удостоверяется простой электронной подписью заявителя;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4" w:history="1">
        <w:r w:rsidRPr="00D80323">
          <w:t>постановления</w:t>
        </w:r>
      </w:hyperlink>
      <w:r w:rsidRPr="00D80323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Заявитель может получить результат предоставления муниципальной услуги в электронном </w:t>
      </w:r>
      <w:r w:rsidRPr="00D80323">
        <w:lastRenderedPageBreak/>
        <w:t>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электронном виде через Порталы. В случае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уведомление.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Title"/>
        <w:jc w:val="center"/>
        <w:outlineLvl w:val="1"/>
      </w:pPr>
      <w:r w:rsidRPr="00D80323">
        <w:t>3. Состав, последовательность и сроки выполнения</w:t>
      </w:r>
    </w:p>
    <w:p w:rsidR="00E1767A" w:rsidRPr="00D80323" w:rsidRDefault="00E1767A">
      <w:pPr>
        <w:pStyle w:val="ConsPlusTitle"/>
        <w:jc w:val="center"/>
      </w:pPr>
      <w:r w:rsidRPr="00D80323">
        <w:t>административных процедур, требования к порядку</w:t>
      </w:r>
    </w:p>
    <w:p w:rsidR="00E1767A" w:rsidRPr="00D80323" w:rsidRDefault="00E1767A">
      <w:pPr>
        <w:pStyle w:val="ConsPlusTitle"/>
        <w:jc w:val="center"/>
      </w:pPr>
      <w:r w:rsidRPr="00D80323">
        <w:t>их выполнения, в том числе особенности выполнения</w:t>
      </w:r>
    </w:p>
    <w:p w:rsidR="00E1767A" w:rsidRPr="00D80323" w:rsidRDefault="00E1767A">
      <w:pPr>
        <w:pStyle w:val="ConsPlusTitle"/>
        <w:jc w:val="center"/>
      </w:pPr>
      <w:r w:rsidRPr="00D80323">
        <w:t>административных процедур в электронной форме, а также</w:t>
      </w:r>
    </w:p>
    <w:p w:rsidR="00E1767A" w:rsidRPr="00D80323" w:rsidRDefault="00E1767A">
      <w:pPr>
        <w:pStyle w:val="ConsPlusTitle"/>
        <w:jc w:val="center"/>
      </w:pPr>
      <w:r w:rsidRPr="00D80323">
        <w:t>особенности выполнения административных процедур</w:t>
      </w:r>
    </w:p>
    <w:p w:rsidR="00E1767A" w:rsidRPr="00D80323" w:rsidRDefault="00E1767A">
      <w:pPr>
        <w:pStyle w:val="ConsPlusTitle"/>
        <w:jc w:val="center"/>
      </w:pPr>
      <w:r w:rsidRPr="00D80323">
        <w:t>в многофункциональных центрах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Normal"/>
        <w:ind w:firstLine="540"/>
        <w:jc w:val="both"/>
      </w:pPr>
      <w:r w:rsidRPr="00D80323">
        <w:t>3.1. Последовательность административных процедур (действий):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- прием, регистрация заявления и документов для принятия решения о заключении с Заявителем договора найма жилого помещения специализированного жилищного фонда (далее - договор найма), соглашения о внесении изменений в договор найма, соглашения о расторжении договора найма;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проверка достоверности, полноты представленных Заявителем документов, формирование учетного дела и подготовка предложения на рассмотрение жилищно-бытовой комиссии администрации городского округа Кохма (далее - Комиссия);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рассмотрение Комиссией вопроса о заключении с Заявителем договора найма, соглашения о внесении изменений в договор найма, соглашения о расторжении договора найма либо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уведомление Заявителя о принятом решении - о заключении договора найма, соглашения о внесении изменений в договор найма, соглашения о расторжении договора найма либо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направление пакета документов в Комитет для подготовки проекта договора найма, соглашения о внесении изменений в договор найма, соглашения о расторжении договора найма;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подготовка Комитетом проекта договора найма, соглашения о внесении изменений в договор найма, соглашения о расторжении договора найма;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выдача Заявителю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3.2. Прием, регистрация заявления и документов для принятия решения о заключении с Заявителем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3.2.1. Основанием для начала административного действия по приему и регистрации документов от Заявителя в Комитете является предоставление Заявителем заявления по форме, согласно </w:t>
      </w:r>
      <w:hyperlink w:anchor="P320" w:history="1">
        <w:r w:rsidRPr="00D80323">
          <w:t>приложению 1</w:t>
        </w:r>
      </w:hyperlink>
      <w:r w:rsidRPr="00D80323">
        <w:t xml:space="preserve"> к Регламенту с приложением документов, указанных в </w:t>
      </w:r>
      <w:hyperlink w:anchor="P86" w:history="1">
        <w:r w:rsidRPr="00D80323">
          <w:t>пункте 2.6</w:t>
        </w:r>
      </w:hyperlink>
      <w:r w:rsidRPr="00D80323">
        <w:t xml:space="preserve"> Регламента.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Прием заявления, его регистрация и доведение до председателя Комитета осуществляются в порядке общего делопроизводства.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3.2.2. Специалист Комитета, ответственный за прием и регистрацию заявления, осуществляет регистрацию заявления в день его поступления и передает председателю Комитета.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Председатель Комитета в течение трех дней передает заявление и дополнительные документы Специалисту для исполнения.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3.2.3. Специалист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документов, установленных действующим законодательством требованиям к их форме и содержанию.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3.2.4. При установлении фактов отсутствия необходимых документов, несоответствия представленных документов установленным требованиям, Специалист уведомляет Заявителя об отказе в приеме документов, необходимых для предоставления муниципальной услуги по одному из оснований, предусмотренных </w:t>
      </w:r>
      <w:hyperlink w:anchor="P117" w:history="1">
        <w:r w:rsidRPr="00D80323">
          <w:t>пунктом 2.7</w:t>
        </w:r>
      </w:hyperlink>
      <w:r w:rsidRPr="00D80323">
        <w:t xml:space="preserve"> Регламента.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3.2.5. При поступлении заявления в электронном виде специалист Комитета, ответственный за прием и регистрацию заявления принимает документы, выполняя при этом следующие действия: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проверяет,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проверяет подлинность электронной подписи через установленный федеральный информационный ресурс;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</w:t>
      </w:r>
      <w:proofErr w:type="gramStart"/>
      <w:r w:rsidRPr="00D80323">
        <w:t>законодательства</w:t>
      </w:r>
      <w:proofErr w:type="gramEnd"/>
      <w:r w:rsidRPr="00D80323">
        <w:t xml:space="preserve"> либо электронная подпись не подтверждена, специалист Комитета, ответственный за прием и регистрацию заявления направляет Заявителю уведомление об отказе в приеме документов по основаниям, предусмотренным </w:t>
      </w:r>
      <w:hyperlink w:anchor="P117" w:history="1">
        <w:r w:rsidRPr="00D80323">
          <w:t>пунктом 2.7</w:t>
        </w:r>
      </w:hyperlink>
      <w:r w:rsidRPr="00D80323">
        <w:t xml:space="preserve"> Регламента;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 случае если направленное в электронной форме заявление подписано электронной подписью и подлинность электронной подписи подтверждена, специалист Комитета, ответственный за прием и регистрацию заявления распечатывает данное заявление и приложенные к нему документы. Далее - регистрация и доведение документов до ответственного за обработку в порядке общего делопроизводства.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3.2.6. Результатом административной процедуры является регистрация заявления и дополнительных документов и доведение их до Специалиста в порядке общего делопроизводства.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3.2.7. Максимальный срок выполнения административной процедуры составляет три дня.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 Проверка достоверности, полноты представленных Заявителем документов, формирование учетного дела и подготовка предложения на рассмотрение Комиссии.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3.3.1. Основанием для начала административной процедуры является получение Специалистом заявления и дополнительных документов, прошедших регистрацию для проверки сведений, которые в них содержаться.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3.3.2. Специалист подготавливает пакет документов для рассмотрения на заседании Комиссии, в том числе запрашивает недостающие документы, предусмотренные </w:t>
      </w:r>
      <w:hyperlink w:anchor="P112" w:history="1">
        <w:r w:rsidRPr="00D80323">
          <w:t>абзацем 5 подпункта 4 пункта 2.6</w:t>
        </w:r>
      </w:hyperlink>
      <w:r w:rsidRPr="00D80323">
        <w:t xml:space="preserve"> Регламента в порядке межведомственного информационного </w:t>
      </w:r>
      <w:r w:rsidRPr="00D80323">
        <w:lastRenderedPageBreak/>
        <w:t>взаимодействия.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3.3.3. Учетное дело формируется Специалистом на каждого Заявителя в день поступления заявления и документов к нему, а в случае представления дополнительных документов они также подлежат включению в учетные дела.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3.3.4. При наличии жилого помещения, которое может быть предоставлено Заявителю на условиях договора найма жилого помещения муниципального специализированного жилищного фонда, специалист Комитета готовит направление на осмотр такого жилого помещения.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3.3.5. При отсутствии жилого помещения муниципального специализированного жилищного фонда подбор жилого помещения осуществляется </w:t>
      </w:r>
      <w:proofErr w:type="gramStart"/>
      <w:r w:rsidRPr="00D80323">
        <w:t>из муниципального жилищного фонда с дальнейшим включением жилого помещения в специализированный жилищный фонд с отнесением к определенному виду</w:t>
      </w:r>
      <w:proofErr w:type="gramEnd"/>
      <w:r w:rsidRPr="00D80323">
        <w:t xml:space="preserve"> жилого помещения специализированного жилищного фонда.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3.3.6. Согласие Заявителя на предоставление предлагаемого жилого помещения специализированного жилищного фонда (по итогам осмотра жилого помещения) оформляется в виде письменного согласия на предоставление такого жилого помещения с указанием адреса, общей и жилой площади.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3.3.7. В случае отказа Заявителя от предлагаемого жилого помещения специализированного жилищного фонда жилое помещение предлагается другим Заявителям.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Отказ заявителя оформляется в письменном виде с указанием причины отказа.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3.3.8. После получения от Заявителя согласия на предоставление предлагаемого жилого помещения (по итогам осмотра жилого помещения) специалист Комитета готовит предложение на ближайшее заседание жилищно-бытовой комиссии администрации городского округа Кохма (далее - Комиссия) для рассмотрения вопроса о предоставлении или об отказе в предоставлении жилого помещения по договору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3.3.9. Максимальный срок выполнения административной процедуры составляет три дня.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3.3.10. Результатом административной процедуры является направление заявления, дополнительных документов и предложение конкретного варианта жилого помещения, которое может быть предоставлено Заявителю для рассмотрения на заседании Комиссии.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 Рассмотрение Комиссией вопроса о заключении с Заявителем договора найма, соглашения о внесении изменений в договор найма, соглашения о расторжении договора найма либо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3.4.1. Основанием для начала административной процедуры является поступление из Комитета заявления, пакета документов и предложений Комитета для рассмотрения на заседании Комиссии.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3.4.2. В своей работе Комиссия руководствуется постановлением администрации городского округа Кохма от 31.03.2009 N 181 "Об утверждении положения о жилищно-бытовой комиссии администрации городского округа Кохма".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3.4.3. Комиссия рассматривает учетное дело Заявителя, предложения Комитета и принимает решение, которое оформляется протоколом с приложением принятого решения. В протоколе указываются: дата и номер протокола; члены Комиссии, присутствующие на заседании; повестка дня и принятые решения; особое мнение членов Комиссии по рассматриваемым вопросам. Протокол заседания подписывается всеми членами Комиссии.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3.4.4. Решение Комиссии являются основанием для принятия постановления администрации по вопросу, рассмотренному Комиссией (далее - постановление администрации), или письменного ответа Комитета в адрес Заявителя.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3.4.5. Принятие постановления администрации по вопросу, рассмотренному Комиссией, служит основанием подготовки и выдачи Заявителю Комитетом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3.4.6. При установлении Комиссией наличия оснований для отказа Заявителю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 выносится решение об отказе, которое должно содержать основания такого отказа с обязательной ссылкой на нарушение.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3.4.7. Максимальный срок административной процедуры составляет не более пятнадцати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3.4.8. Результатом административной процедуры является принятие Комиссией решения о заключении договора найма, соглашения о внесении изменений в договор найма, соглашения о расторжении договора найма либо принятие решения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3.5. Уведомление Заявителя о принятом решении - о заключении договора найма, соглашения о внесении изменений в договор найма, соглашения о расторжении договора найма либо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3.5.1. Основанием для начала административной процедуры является поступление в адрес Комитета решения Комиссии, оформленного в виде выписки из протокола заседания Комиссии (далее - решение).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3.5.2. Решение Комиссии направляется в адрес Комитета в течение трех дней с момента принятия.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Комитет сообщает Заявителю о принятом решении и направляет в его адрес уведомление о принятом решении - о заключении договора найма жилого помещения, соглашения о внесении изменений в договор найма, соглашения о расторжении договора найма либо об отказе в заключени</w:t>
      </w:r>
      <w:proofErr w:type="gramStart"/>
      <w:r w:rsidRPr="00D80323">
        <w:t>и</w:t>
      </w:r>
      <w:proofErr w:type="gramEnd"/>
      <w:r w:rsidRPr="00D80323">
        <w:t xml:space="preserve"> договора найма, соглашения о внесении изменений в договор найма, соглашения о расторжении договора найма в течение трех дней с момента поступления в свой адрес указанного решения.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3.5.3. Максимальный срок административной процедуры составляет не более трех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3.5.4. Результатом административной процедуры является направление Заявителю уведомления о принятом решении Комиссии.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3.6. Направление пакета документов в Комитет для подготовки проекта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3.6.1. Основанием для начала административной процедуры является издание постановления администрации городского округа Кохма о предоставлении жилого помещения муниципального жилищного фонда городского округа Кохма Заявителю по договору найма, заключении соглашения о внесении изменений в договор, заключении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3.6.2. Председатель Комиссии в течение трех дней </w:t>
      </w:r>
      <w:proofErr w:type="gramStart"/>
      <w:r w:rsidRPr="00D80323">
        <w:t>с даты вынесения</w:t>
      </w:r>
      <w:proofErr w:type="gramEnd"/>
      <w:r w:rsidRPr="00D80323">
        <w:t xml:space="preserve"> постановления администрации, направляет в Комитет для подготовки проекта договора найма, соглашения о </w:t>
      </w:r>
      <w:r w:rsidRPr="00D80323">
        <w:lastRenderedPageBreak/>
        <w:t>внесении изменений в договор найма, соглашения о расторжении договора найма: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выписку из протокола заседания Комиссии;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постановление администрации.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3.6.3. Максимальный срок выполнения административной процедуры составляет не более двух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3.6.4. Результатом административной процедуры является получение Комитетом пакета документов для подготовки проекта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3.7. Подготовка Комитетом проекта договора найма, соглашения о внесении изменений в договор найма, соглашения о расторжении договора найма жилого.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3.7.1. Основанием для начала административной процедуры является наличие полного пакета документов, необходимого для представления муниципальной услуги, в том числе протокола заседания Комиссии и постановления администрации.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3.7.2. Специалист в течение трех дней осуществляет подготовку проекта договора социального найма, соглашения о внесении изменений либо соглашения о расторжении и вызывает Заявителя для его подписания.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3.7.3. Максимальный срок выполнения административной процедуры составляет не более трех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3.7.4. Результатом административной процедуры является подготовка проекта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3.8. Выдача Заявителю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3.8.1. Основанием для начала административной процедуры является наличие проекта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3.9.2. Специалист, ответственный за подготовку проекта договора найма, соглашения о внесении изменений в договор найма, соглашения о расторжении договора найма передает подготовленный проект договора найма, соглашения о внесении изменений в договор найма, соглашения о расторжении договора найма на подпись председателю Комитета.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После подписания договора найма, соглашения о внесении изменений в договор найма, соглашения о расторжении договора найма председателем Комитета Специалист приглашает Заявителя для подписания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Один экземпляр договора найма, соглашения о внесении изменений в договор найма, соглашения о расторжении договора найма выдается на руки Заявителю, второй остается в Комитете.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3.9.3. Максимальный срок административной процедуры составляет не более двух дней.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3.9.4. Результатом административной процедуры является подписание обеими сторонами договора найма, соглашения о внесении изменений в договор найма, соглашения о расторжении договора найма.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Title"/>
        <w:jc w:val="center"/>
        <w:outlineLvl w:val="1"/>
      </w:pPr>
      <w:r w:rsidRPr="00D80323">
        <w:t xml:space="preserve">4. Формы </w:t>
      </w:r>
      <w:proofErr w:type="gramStart"/>
      <w:r w:rsidRPr="00D80323">
        <w:t>контроля за</w:t>
      </w:r>
      <w:proofErr w:type="gramEnd"/>
      <w:r w:rsidRPr="00D80323">
        <w:t xml:space="preserve"> исполнением</w:t>
      </w:r>
    </w:p>
    <w:p w:rsidR="00E1767A" w:rsidRPr="00D80323" w:rsidRDefault="00E1767A">
      <w:pPr>
        <w:pStyle w:val="ConsPlusTitle"/>
        <w:jc w:val="center"/>
      </w:pPr>
      <w:r w:rsidRPr="00D80323">
        <w:t>административного регламента</w:t>
      </w:r>
    </w:p>
    <w:p w:rsidR="00E1767A" w:rsidRPr="00D80323" w:rsidRDefault="00E1767A">
      <w:pPr>
        <w:pStyle w:val="ConsPlusNormal"/>
        <w:jc w:val="center"/>
      </w:pPr>
    </w:p>
    <w:p w:rsidR="00E1767A" w:rsidRPr="00D80323" w:rsidRDefault="00E1767A">
      <w:pPr>
        <w:pStyle w:val="ConsPlusNormal"/>
        <w:ind w:firstLine="540"/>
        <w:jc w:val="both"/>
      </w:pPr>
      <w:r w:rsidRPr="00D80323">
        <w:t xml:space="preserve">4.1. </w:t>
      </w:r>
      <w:proofErr w:type="gramStart"/>
      <w:r w:rsidRPr="00D80323">
        <w:t>Контроль за</w:t>
      </w:r>
      <w:proofErr w:type="gramEnd"/>
      <w:r w:rsidRPr="00D80323">
        <w:t xml:space="preserve"> исполнением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4.2. Текущий контроль осуществляется председателем Комитета путем проведения проверок соблюдения и исполнения работниками Комитета положений Регламента.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4.3. Периодичность осуществления текущего контроля устанавливается председателем Комитета.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4.4. Проведение проверок может носить плановый и внеплановый (по конкретному обращению заявителя) характер. При проверке могут рассматриваться все вопросы, связанные с исполнением настоящего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4.5. В случае выявления в результате осуществления </w:t>
      </w:r>
      <w:proofErr w:type="gramStart"/>
      <w:r w:rsidRPr="00D80323">
        <w:t>контроля за</w:t>
      </w:r>
      <w:proofErr w:type="gramEnd"/>
      <w:r w:rsidRPr="00D80323">
        <w:t xml:space="preserve">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Федерации.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Title"/>
        <w:jc w:val="center"/>
        <w:outlineLvl w:val="1"/>
      </w:pPr>
      <w:r w:rsidRPr="00D80323">
        <w:t>5. Досудебный (внесудебный) порядок обжалования решений</w:t>
      </w:r>
    </w:p>
    <w:p w:rsidR="00E1767A" w:rsidRPr="00D80323" w:rsidRDefault="00E1767A">
      <w:pPr>
        <w:pStyle w:val="ConsPlusTitle"/>
        <w:jc w:val="center"/>
      </w:pPr>
      <w:r w:rsidRPr="00D80323">
        <w:t>и действий (бездействия) органа, предоставляющего</w:t>
      </w:r>
    </w:p>
    <w:p w:rsidR="00E1767A" w:rsidRPr="00D80323" w:rsidRDefault="00E1767A">
      <w:pPr>
        <w:pStyle w:val="ConsPlusTitle"/>
        <w:jc w:val="center"/>
      </w:pPr>
      <w:r w:rsidRPr="00D80323">
        <w:t>муниципальную услугу, должностного лица органа,</w:t>
      </w:r>
    </w:p>
    <w:p w:rsidR="00E1767A" w:rsidRPr="00D80323" w:rsidRDefault="00E1767A">
      <w:pPr>
        <w:pStyle w:val="ConsPlusTitle"/>
        <w:jc w:val="center"/>
      </w:pPr>
      <w:proofErr w:type="gramStart"/>
      <w:r w:rsidRPr="00D80323">
        <w:t>предоставляющего</w:t>
      </w:r>
      <w:proofErr w:type="gramEnd"/>
      <w:r w:rsidRPr="00D80323">
        <w:t xml:space="preserve"> муниципальную услугу,</w:t>
      </w:r>
    </w:p>
    <w:p w:rsidR="00E1767A" w:rsidRPr="00D80323" w:rsidRDefault="00E1767A">
      <w:pPr>
        <w:pStyle w:val="ConsPlusTitle"/>
        <w:jc w:val="center"/>
      </w:pPr>
      <w:r w:rsidRPr="00D80323">
        <w:t>либо муниципального служащего, или их работников</w:t>
      </w:r>
    </w:p>
    <w:p w:rsidR="00E1767A" w:rsidRPr="00D80323" w:rsidRDefault="00E1767A">
      <w:pPr>
        <w:pStyle w:val="ConsPlusNormal"/>
        <w:ind w:firstLine="540"/>
        <w:jc w:val="both"/>
      </w:pPr>
    </w:p>
    <w:p w:rsidR="00E1767A" w:rsidRPr="00D80323" w:rsidRDefault="00E1767A">
      <w:pPr>
        <w:pStyle w:val="ConsPlusNormal"/>
        <w:ind w:firstLine="540"/>
        <w:jc w:val="both"/>
      </w:pPr>
      <w:r w:rsidRPr="00D80323">
        <w:t>5.1. Заявитель имеет право на обжалование действий (бездействия) должностных лиц Комитета и решений, осуществляемых и (или) принимаем ими в ходе предоставления муниципальной услуги, в досудебном (внесудебном) порядке.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5.2. Заявитель может обратиться с жалобой, в том числе в случаях: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нарушение срока регистрации запроса заявителя о предоставлении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нарушение срока предоставления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нормативными правовыми актами для предоставления муниципальной услуги, у заявителя;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нормативными правовыми актами;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нормативными правовыми актами;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- отказ органа, предоставляющего муниципальную услугу,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нарушение срока или порядка выдачи документов по результатам предоставления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г) выявление документально подтвержденного факта (признаков) ошибочного или противоправного действия (бездействия) должностного лица Комитета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5.3. Жалоба подается в Комитет в письменной форме на бумажном носителе либо в электронной форме.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Также жалоба может быть направлена по почте, с использованием информационно-телекоммуникационной сети "Интернет", официального сайта городского округа Кохма, федеральной государственной информационной системы "Единый портал государственных и муниципальных услуг (функций)" (http://www.gosuslugi.ru), Регионального портала государственных и муниципальных услуг (функций) Ивановской области (http://pgu.ivanovoobl.ru), через многофункциональный центр предоставления государственных и муниципальных услуг, а также принята на личном приеме заявителя</w:t>
      </w:r>
      <w:proofErr w:type="gramEnd"/>
      <w:r w:rsidRPr="00D80323">
        <w:t>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В случае обжалования решений, действия (бездействия) должностных лиц Комитета жалоба подается на имя председателя Комитета и рассматривается им.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lastRenderedPageBreak/>
        <w:t>В случае обжалования решений председателя Комитета жалоба подается в администрацию городского округа Кохма на имя Главы городского округа Кохма.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5.4. Требования к содержанию жалобы установлены </w:t>
      </w:r>
      <w:hyperlink r:id="rId15" w:history="1">
        <w:r w:rsidRPr="00D80323">
          <w:t>частью 5 статьи 11.2</w:t>
        </w:r>
      </w:hyperlink>
      <w:r w:rsidRPr="00D80323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bookmarkStart w:id="4" w:name="P284"/>
      <w:bookmarkEnd w:id="4"/>
      <w:r w:rsidRPr="00D80323">
        <w:t xml:space="preserve">В случае если жалоба подается через представителя заявителя, необходимо представить доверенность, оформленную в соответствии с Гражданским </w:t>
      </w:r>
      <w:hyperlink r:id="rId16" w:history="1">
        <w:r w:rsidRPr="00D80323">
          <w:t>кодексом</w:t>
        </w:r>
      </w:hyperlink>
      <w:r w:rsidRPr="00D80323">
        <w:t xml:space="preserve"> Российской Федерации, подтверждающую полномочия на осуществление действий от имени заявителя.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При подаче жалобы в электронном виде документы, указанные в </w:t>
      </w:r>
      <w:hyperlink w:anchor="P284" w:history="1">
        <w:r w:rsidRPr="00D80323">
          <w:t>абзаце втором</w:t>
        </w:r>
      </w:hyperlink>
      <w:r w:rsidRPr="00D80323">
        <w:t xml:space="preserve"> настоящего пункта (жалоба, доверенность),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5.5. </w:t>
      </w:r>
      <w:proofErr w:type="gramStart"/>
      <w:r w:rsidRPr="00D80323">
        <w:t>Жалоба, поступившая в Комитет, подлежит рассмотрению в течение 15 рабочих дней с даты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bookmarkStart w:id="5" w:name="P287"/>
      <w:bookmarkEnd w:id="5"/>
      <w:r w:rsidRPr="00D80323">
        <w:t>5.6. По результатам рассмотрения жалобы принимается одно из следующих решений: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proofErr w:type="gramStart"/>
      <w:r w:rsidRPr="00D8032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>2) отказывает в удовлетворении жалобы.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5.7. В случае установления в ходе или по результатам </w:t>
      </w:r>
      <w:proofErr w:type="gramStart"/>
      <w:r w:rsidRPr="00D80323">
        <w:t>рассмотрения жалобы признаков состава административного правонарушения</w:t>
      </w:r>
      <w:proofErr w:type="gramEnd"/>
      <w:r w:rsidRPr="00D80323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5.8. Не позднее дня, следующего за днем принятия решения, указанного в </w:t>
      </w:r>
      <w:hyperlink w:anchor="P287" w:history="1">
        <w:r w:rsidRPr="00D80323">
          <w:t>пункте 5.6</w:t>
        </w:r>
      </w:hyperlink>
      <w:r w:rsidRPr="00D80323"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5.8.1. В случае признания жалобы подлежащей удовлетворению в ответе заявителю дается информация о действиях, осуществляемых Комитетом,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80323">
        <w:t>неудобства</w:t>
      </w:r>
      <w:proofErr w:type="gramEnd"/>
      <w:r w:rsidRPr="00D8032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767A" w:rsidRPr="00D80323" w:rsidRDefault="00E1767A">
      <w:pPr>
        <w:pStyle w:val="ConsPlusNormal"/>
        <w:spacing w:before="220"/>
        <w:ind w:firstLine="540"/>
        <w:jc w:val="both"/>
      </w:pPr>
      <w:r w:rsidRPr="00D80323">
        <w:t xml:space="preserve">5.8.2. В случае признания </w:t>
      </w:r>
      <w:proofErr w:type="gramStart"/>
      <w:r w:rsidRPr="00D80323">
        <w:t>жалобы</w:t>
      </w:r>
      <w:proofErr w:type="gramEnd"/>
      <w:r w:rsidRPr="00D8032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767A" w:rsidRPr="00D80323" w:rsidRDefault="00E1767A">
      <w:pPr>
        <w:pStyle w:val="ConsPlusNormal"/>
      </w:pPr>
    </w:p>
    <w:p w:rsidR="00E1767A" w:rsidRPr="00D80323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p w:rsidR="00E1767A" w:rsidRDefault="00E1767A">
      <w:pPr>
        <w:pStyle w:val="ConsPlusNormal"/>
      </w:pPr>
    </w:p>
    <w:sectPr w:rsidR="00E1767A" w:rsidSect="0039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67A"/>
    <w:rsid w:val="00036D64"/>
    <w:rsid w:val="002E7425"/>
    <w:rsid w:val="005F6A9B"/>
    <w:rsid w:val="006A0A0D"/>
    <w:rsid w:val="007D476C"/>
    <w:rsid w:val="00880A29"/>
    <w:rsid w:val="00AE3E8A"/>
    <w:rsid w:val="00B32A39"/>
    <w:rsid w:val="00BE205F"/>
    <w:rsid w:val="00D80323"/>
    <w:rsid w:val="00E1767A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C2049DDA49CD590093685C9B316D0B43BF3DFB761749A6E4604CB98FF46BF9501E543B6DA73546D5CEA9F3AEf5WFL" TargetMode="External"/><Relationship Id="rId13" Type="http://schemas.openxmlformats.org/officeDocument/2006/relationships/hyperlink" Target="consultantplus://offline/ref=A2C2049DDA49CD590093685C9B316D0B45BF3BF0751449A6E4604CB98FF46BF9421E0C376DA12B47D2DBFFA2E808E59ED063EDFFBA4DB263f6W2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C2049DDA49CD590093685C9B316D0B43BE3EF1701449A6E4604CB98FF46BF9501E543B6DA73546D5CEA9F3AEf5WFL" TargetMode="External"/><Relationship Id="rId12" Type="http://schemas.openxmlformats.org/officeDocument/2006/relationships/hyperlink" Target="consultantplus://offline/ref=A2C2049DDA49CD59009376518D5D310443B466FE741340F9B8364AEED0A46DAC025E0A623CE57E4BD0D6B5F3A943EA9ED4f7WF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C2049DDA49CD590093685C9B316D0B43BE38F0751349A6E4604CB98FF46BF9501E543B6DA73546D5CEA9F3AEf5W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C2049DDA49CD590093685C9B316D0B43BE38F0751349A6E4604CB98FF46BF9501E543B6DA73546D5CEA9F3AEf5WFL" TargetMode="External"/><Relationship Id="rId11" Type="http://schemas.openxmlformats.org/officeDocument/2006/relationships/hyperlink" Target="consultantplus://offline/ref=A2C2049DDA49CD590093685C9B316D0B44B73DF3751149A6E4604CB98FF46BF9501E543B6DA73546D5CEA9F3AEf5WFL" TargetMode="External"/><Relationship Id="rId5" Type="http://schemas.openxmlformats.org/officeDocument/2006/relationships/hyperlink" Target="consultantplus://offline/ref=A2C2049DDA49CD590093685C9B316D0B45B73FF67E431EA4B53542BC87A431E95457013073A12E58D2D0A9fFW1L" TargetMode="External"/><Relationship Id="rId15" Type="http://schemas.openxmlformats.org/officeDocument/2006/relationships/hyperlink" Target="consultantplus://offline/ref=A2C2049DDA49CD590093685C9B316D0B44B730F4751D49A6E4604CB98FF46BF9421E0C376CA320128194FEFEAC5BF69ED363EFFAA6f4WDL" TargetMode="External"/><Relationship Id="rId10" Type="http://schemas.openxmlformats.org/officeDocument/2006/relationships/hyperlink" Target="consultantplus://offline/ref=A2C2049DDA49CD590093685C9B316D0B43BF3EF1771C49A6E4604CB98FF46BF9501E543B6DA73546D5CEA9F3AEf5WFL" TargetMode="External"/><Relationship Id="rId4" Type="http://schemas.openxmlformats.org/officeDocument/2006/relationships/hyperlink" Target="consultantplus://offline/ref=A2C2049DDA49CD590093685C9B316D0B44B730F4751D49A6E4604CB98FF46BF9501E543B6DA73546D5CEA9F3AEf5WFL" TargetMode="External"/><Relationship Id="rId9" Type="http://schemas.openxmlformats.org/officeDocument/2006/relationships/hyperlink" Target="consultantplus://offline/ref=A2C2049DDA49CD590093685C9B316D0B44B730F4751D49A6E4604CB98FF46BF9501E543B6DA73546D5CEA9F3AEf5WFL" TargetMode="External"/><Relationship Id="rId14" Type="http://schemas.openxmlformats.org/officeDocument/2006/relationships/hyperlink" Target="consultantplus://offline/ref=A2C2049DDA49CD590093685C9B316D0B44B73DF3751149A6E4604CB98FF46BF9501E543B6DA73546D5CEA9F3AEf5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6523</Words>
  <Characters>37182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3</cp:revision>
  <dcterms:created xsi:type="dcterms:W3CDTF">2022-05-06T11:22:00Z</dcterms:created>
  <dcterms:modified xsi:type="dcterms:W3CDTF">2022-05-06T11:33:00Z</dcterms:modified>
</cp:coreProperties>
</file>